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7" w:lineRule="exact"/>
        <w:jc w:val="center"/>
        <w:rPr>
          <w:rFonts w:hint="eastAsia" w:ascii="方正小标宋简体" w:hAnsi="方正小标宋简体" w:eastAsia="方正小标宋简体" w:cs="方正小标宋简体"/>
          <w:b w:val="0"/>
          <w:bCs w:val="0"/>
          <w:color w:val="000000"/>
          <w:sz w:val="44"/>
          <w:szCs w:val="44"/>
        </w:rPr>
      </w:pPr>
      <w:r>
        <w:rPr>
          <w:rFonts w:hint="eastAsia" w:ascii="方正小标宋简体" w:hAnsi="方正小标宋简体" w:eastAsia="方正小标宋简体" w:cs="方正小标宋简体"/>
          <w:b w:val="0"/>
          <w:bCs w:val="0"/>
          <w:color w:val="444444"/>
          <w:kern w:val="0"/>
          <w:sz w:val="44"/>
          <w:szCs w:val="44"/>
          <w:lang w:eastAsia="zh-CN"/>
        </w:rPr>
        <w:t>《</w:t>
      </w:r>
      <w:r>
        <w:rPr>
          <w:rFonts w:hint="eastAsia" w:ascii="方正小标宋简体" w:hAnsi="方正小标宋简体" w:eastAsia="方正小标宋简体" w:cs="方正小标宋简体"/>
          <w:b w:val="0"/>
          <w:bCs w:val="0"/>
          <w:color w:val="000000"/>
          <w:sz w:val="44"/>
          <w:szCs w:val="44"/>
        </w:rPr>
        <w:t>郑州市卓越绩效管理孵化基地认定和</w:t>
      </w:r>
    </w:p>
    <w:p>
      <w:pPr>
        <w:spacing w:line="567" w:lineRule="exact"/>
        <w:jc w:val="center"/>
        <w:rPr>
          <w:rFonts w:hint="eastAsia" w:ascii="仿宋_GB2312" w:hAnsi="仿宋_GB2312" w:eastAsia="仿宋_GB2312" w:cs="仿宋_GB2312"/>
          <w:b w:val="0"/>
          <w:bCs w:val="0"/>
          <w:color w:val="444444"/>
          <w:kern w:val="0"/>
          <w:sz w:val="32"/>
          <w:szCs w:val="32"/>
          <w:lang w:eastAsia="zh-CN"/>
        </w:rPr>
      </w:pPr>
      <w:r>
        <w:rPr>
          <w:rFonts w:hint="eastAsia" w:ascii="方正小标宋简体" w:hAnsi="方正小标宋简体" w:eastAsia="方正小标宋简体" w:cs="方正小标宋简体"/>
          <w:b w:val="0"/>
          <w:bCs w:val="0"/>
          <w:color w:val="000000"/>
          <w:sz w:val="44"/>
          <w:szCs w:val="44"/>
        </w:rPr>
        <w:t>管理办法(暂行)</w:t>
      </w:r>
      <w:r>
        <w:rPr>
          <w:rFonts w:hint="eastAsia" w:ascii="方正小标宋简体" w:hAnsi="方正小标宋简体" w:eastAsia="方正小标宋简体" w:cs="方正小标宋简体"/>
          <w:b w:val="0"/>
          <w:bCs w:val="0"/>
          <w:color w:val="444444"/>
          <w:kern w:val="0"/>
          <w:sz w:val="44"/>
          <w:szCs w:val="44"/>
        </w:rPr>
        <w:t>》</w:t>
      </w:r>
      <w:r>
        <w:rPr>
          <w:rFonts w:hint="eastAsia" w:ascii="方正小标宋简体" w:hAnsi="方正小标宋简体" w:eastAsia="方正小标宋简体" w:cs="方正小标宋简体"/>
          <w:b w:val="0"/>
          <w:bCs w:val="0"/>
          <w:color w:val="444444"/>
          <w:kern w:val="0"/>
          <w:sz w:val="44"/>
          <w:szCs w:val="44"/>
          <w:lang w:eastAsia="zh-CN"/>
        </w:rPr>
        <w:t>（征求意见）</w:t>
      </w:r>
      <w:r>
        <w:rPr>
          <w:rFonts w:hint="eastAsia" w:ascii="方正小标宋简体" w:hAnsi="方正小标宋简体" w:eastAsia="方正小标宋简体" w:cs="方正小标宋简体"/>
          <w:b w:val="0"/>
          <w:bCs w:val="0"/>
          <w:color w:val="444444"/>
          <w:kern w:val="0"/>
          <w:sz w:val="44"/>
          <w:szCs w:val="44"/>
        </w:rPr>
        <w:t>政策解读</w:t>
      </w:r>
      <w:r>
        <w:rPr>
          <w:rFonts w:hint="eastAsia" w:ascii="仿宋_GB2312" w:hAnsi="仿宋_GB2312" w:eastAsia="仿宋_GB2312" w:cs="仿宋_GB2312"/>
          <w:b w:val="0"/>
          <w:bCs w:val="0"/>
          <w:color w:val="444444"/>
          <w:kern w:val="0"/>
          <w:sz w:val="32"/>
          <w:szCs w:val="32"/>
          <w:lang w:val="en-US" w:eastAsia="zh-CN"/>
        </w:rPr>
        <w:t xml:space="preserve"> </w:t>
      </w:r>
    </w:p>
    <w:p>
      <w:pPr>
        <w:spacing w:line="567" w:lineRule="exact"/>
        <w:jc w:val="left"/>
        <w:rPr>
          <w:rFonts w:hint="eastAsia" w:ascii="黑体" w:hAnsi="黑体" w:eastAsia="黑体" w:cs="黑体"/>
          <w:b w:val="0"/>
          <w:bCs w:val="0"/>
          <w:color w:val="444444"/>
          <w:kern w:val="0"/>
          <w:sz w:val="32"/>
          <w:szCs w:val="32"/>
          <w:lang w:eastAsia="zh-CN"/>
        </w:rPr>
      </w:pPr>
      <w:r>
        <w:rPr>
          <w:rFonts w:hint="eastAsia" w:ascii="仿宋_GB2312" w:hAnsi="仿宋_GB2312" w:eastAsia="仿宋_GB2312" w:cs="仿宋_GB2312"/>
          <w:b w:val="0"/>
          <w:bCs w:val="0"/>
          <w:color w:val="444444"/>
          <w:kern w:val="0"/>
          <w:sz w:val="32"/>
          <w:szCs w:val="32"/>
          <w:lang w:val="en-US" w:eastAsia="zh-CN"/>
        </w:rPr>
        <w:t xml:space="preserve">    </w:t>
      </w:r>
      <w:r>
        <w:rPr>
          <w:rFonts w:hint="eastAsia" w:ascii="黑体" w:hAnsi="黑体" w:eastAsia="黑体" w:cs="黑体"/>
          <w:b w:val="0"/>
          <w:bCs w:val="0"/>
          <w:color w:val="444444"/>
          <w:kern w:val="0"/>
          <w:sz w:val="32"/>
          <w:szCs w:val="32"/>
          <w:lang w:eastAsia="zh-CN"/>
        </w:rPr>
        <w:t>一、起草依据</w:t>
      </w:r>
    </w:p>
    <w:p>
      <w:pPr>
        <w:spacing w:line="567" w:lineRule="exact"/>
        <w:ind w:firstLine="640" w:firstLineChars="200"/>
        <w:jc w:val="left"/>
        <w:rPr>
          <w:rFonts w:hint="eastAsia" w:ascii="仿宋_GB2312" w:hAnsi="仿宋_GB2312" w:eastAsia="仿宋_GB2312" w:cs="仿宋_GB2312"/>
          <w:b w:val="0"/>
          <w:bCs w:val="0"/>
          <w:color w:val="444444"/>
          <w:kern w:val="0"/>
          <w:sz w:val="32"/>
          <w:szCs w:val="32"/>
          <w:lang w:val="en-US" w:eastAsia="zh-CN"/>
        </w:rPr>
      </w:pPr>
      <w:r>
        <w:rPr>
          <w:rFonts w:hint="eastAsia" w:ascii="仿宋_GB2312" w:hAnsi="仿宋_GB2312" w:eastAsia="仿宋_GB2312" w:cs="仿宋_GB2312"/>
          <w:b w:val="0"/>
          <w:bCs w:val="0"/>
          <w:color w:val="444444"/>
          <w:kern w:val="0"/>
          <w:sz w:val="32"/>
          <w:szCs w:val="32"/>
          <w:lang w:eastAsia="zh-CN"/>
        </w:rPr>
        <w:t>根据《中共郑州市委、郑州市人民政府关于开展质量行动的实施意见》（郑发〔201</w:t>
      </w:r>
      <w:r>
        <w:rPr>
          <w:rFonts w:hint="eastAsia" w:ascii="仿宋_GB2312" w:hAnsi="仿宋_GB2312" w:eastAsia="仿宋_GB2312" w:cs="仿宋_GB2312"/>
          <w:b w:val="0"/>
          <w:bCs w:val="0"/>
          <w:color w:val="444444"/>
          <w:kern w:val="0"/>
          <w:sz w:val="32"/>
          <w:szCs w:val="32"/>
          <w:lang w:val="en-US" w:eastAsia="zh-CN"/>
        </w:rPr>
        <w:t>8</w:t>
      </w:r>
      <w:r>
        <w:rPr>
          <w:rFonts w:hint="eastAsia" w:ascii="仿宋_GB2312" w:hAnsi="仿宋_GB2312" w:eastAsia="仿宋_GB2312" w:cs="仿宋_GB2312"/>
          <w:b w:val="0"/>
          <w:bCs w:val="0"/>
          <w:color w:val="444444"/>
          <w:kern w:val="0"/>
          <w:sz w:val="32"/>
          <w:szCs w:val="32"/>
          <w:lang w:eastAsia="zh-CN"/>
        </w:rPr>
        <w:t>〕23号）《郑州市人民政府办公厅关于印发郑州市质量提升若干政策的通知》（郑发〔201</w:t>
      </w:r>
      <w:r>
        <w:rPr>
          <w:rFonts w:hint="eastAsia" w:ascii="仿宋_GB2312" w:hAnsi="仿宋_GB2312" w:eastAsia="仿宋_GB2312" w:cs="仿宋_GB2312"/>
          <w:b w:val="0"/>
          <w:bCs w:val="0"/>
          <w:color w:val="444444"/>
          <w:kern w:val="0"/>
          <w:sz w:val="32"/>
          <w:szCs w:val="32"/>
          <w:lang w:val="en-US" w:eastAsia="zh-CN"/>
        </w:rPr>
        <w:t>9</w:t>
      </w:r>
      <w:r>
        <w:rPr>
          <w:rFonts w:hint="eastAsia" w:ascii="仿宋_GB2312" w:hAnsi="仿宋_GB2312" w:eastAsia="仿宋_GB2312" w:cs="仿宋_GB2312"/>
          <w:b w:val="0"/>
          <w:bCs w:val="0"/>
          <w:color w:val="444444"/>
          <w:kern w:val="0"/>
          <w:sz w:val="32"/>
          <w:szCs w:val="32"/>
          <w:lang w:eastAsia="zh-CN"/>
        </w:rPr>
        <w:t>〕</w:t>
      </w:r>
      <w:r>
        <w:rPr>
          <w:rFonts w:hint="eastAsia" w:ascii="仿宋_GB2312" w:hAnsi="仿宋_GB2312" w:eastAsia="仿宋_GB2312" w:cs="仿宋_GB2312"/>
          <w:b w:val="0"/>
          <w:bCs w:val="0"/>
          <w:color w:val="444444"/>
          <w:kern w:val="0"/>
          <w:sz w:val="32"/>
          <w:szCs w:val="32"/>
          <w:lang w:val="en-US" w:eastAsia="zh-CN"/>
        </w:rPr>
        <w:t>15</w:t>
      </w:r>
      <w:r>
        <w:rPr>
          <w:rFonts w:hint="eastAsia" w:ascii="仿宋_GB2312" w:hAnsi="仿宋_GB2312" w:eastAsia="仿宋_GB2312" w:cs="仿宋_GB2312"/>
          <w:b w:val="0"/>
          <w:bCs w:val="0"/>
          <w:color w:val="444444"/>
          <w:kern w:val="0"/>
          <w:sz w:val="32"/>
          <w:szCs w:val="32"/>
          <w:lang w:eastAsia="zh-CN"/>
        </w:rPr>
        <w:t>号）</w:t>
      </w:r>
      <w:r>
        <w:rPr>
          <w:rFonts w:hint="eastAsia" w:ascii="仿宋_GB2312" w:hAnsi="仿宋_GB2312" w:eastAsia="仿宋_GB2312" w:cs="仿宋_GB2312"/>
          <w:b w:val="0"/>
          <w:bCs w:val="0"/>
          <w:color w:val="444444"/>
          <w:kern w:val="0"/>
          <w:sz w:val="32"/>
          <w:szCs w:val="32"/>
          <w:lang w:val="en-US" w:eastAsia="zh-CN"/>
        </w:rPr>
        <w:t xml:space="preserve">     </w:t>
      </w:r>
    </w:p>
    <w:p>
      <w:pPr>
        <w:spacing w:line="567" w:lineRule="exact"/>
        <w:ind w:firstLine="640" w:firstLineChars="200"/>
        <w:jc w:val="left"/>
        <w:rPr>
          <w:rFonts w:hint="eastAsia" w:ascii="黑体" w:hAnsi="黑体" w:eastAsia="黑体" w:cs="黑体"/>
          <w:b w:val="0"/>
          <w:bCs w:val="0"/>
          <w:color w:val="444444"/>
          <w:kern w:val="0"/>
          <w:sz w:val="32"/>
          <w:szCs w:val="32"/>
          <w:lang w:eastAsia="zh-CN"/>
        </w:rPr>
      </w:pPr>
      <w:r>
        <w:rPr>
          <w:rFonts w:hint="eastAsia" w:ascii="黑体" w:hAnsi="黑体" w:eastAsia="黑体" w:cs="黑体"/>
          <w:b w:val="0"/>
          <w:bCs w:val="0"/>
          <w:color w:val="444444"/>
          <w:kern w:val="0"/>
          <w:sz w:val="32"/>
          <w:szCs w:val="32"/>
          <w:lang w:eastAsia="zh-CN"/>
        </w:rPr>
        <w:t>二、编制过程</w:t>
      </w:r>
    </w:p>
    <w:p>
      <w:pPr>
        <w:spacing w:line="567" w:lineRule="exact"/>
        <w:jc w:val="both"/>
        <w:rPr>
          <w:rFonts w:hint="eastAsia" w:ascii="仿宋_GB2312" w:hAnsi="仿宋_GB2312" w:eastAsia="仿宋_GB2312" w:cs="仿宋_GB2312"/>
          <w:b w:val="0"/>
          <w:bCs w:val="0"/>
          <w:color w:val="444444"/>
          <w:kern w:val="0"/>
          <w:sz w:val="32"/>
          <w:szCs w:val="32"/>
          <w:lang w:eastAsia="zh-CN"/>
        </w:rPr>
      </w:pPr>
      <w:r>
        <w:rPr>
          <w:rFonts w:hint="eastAsia" w:ascii="仿宋_GB2312" w:hAnsi="仿宋_GB2312" w:eastAsia="仿宋_GB2312" w:cs="仿宋_GB2312"/>
          <w:b w:val="0"/>
          <w:bCs w:val="0"/>
          <w:color w:val="444444"/>
          <w:kern w:val="0"/>
          <w:sz w:val="32"/>
          <w:szCs w:val="32"/>
          <w:lang w:val="en-US" w:eastAsia="zh-CN"/>
        </w:rPr>
        <w:t xml:space="preserve">    </w:t>
      </w:r>
      <w:r>
        <w:rPr>
          <w:rFonts w:hint="eastAsia" w:ascii="仿宋_GB2312" w:hAnsi="仿宋_GB2312" w:eastAsia="仿宋_GB2312" w:cs="仿宋_GB2312"/>
          <w:b w:val="0"/>
          <w:bCs w:val="0"/>
          <w:color w:val="444444"/>
          <w:kern w:val="0"/>
          <w:sz w:val="32"/>
          <w:szCs w:val="32"/>
          <w:lang w:eastAsia="zh-CN"/>
        </w:rPr>
        <w:t>按照《郑州市人民政府办公厅关于印发郑州市质量提升若干政策的通知》（郑发〔201</w:t>
      </w:r>
      <w:r>
        <w:rPr>
          <w:rFonts w:hint="eastAsia" w:ascii="仿宋_GB2312" w:hAnsi="仿宋_GB2312" w:eastAsia="仿宋_GB2312" w:cs="仿宋_GB2312"/>
          <w:b w:val="0"/>
          <w:bCs w:val="0"/>
          <w:color w:val="444444"/>
          <w:kern w:val="0"/>
          <w:sz w:val="32"/>
          <w:szCs w:val="32"/>
          <w:lang w:val="en-US" w:eastAsia="zh-CN"/>
        </w:rPr>
        <w:t>9</w:t>
      </w:r>
      <w:r>
        <w:rPr>
          <w:rFonts w:hint="eastAsia" w:ascii="仿宋_GB2312" w:hAnsi="仿宋_GB2312" w:eastAsia="仿宋_GB2312" w:cs="仿宋_GB2312"/>
          <w:b w:val="0"/>
          <w:bCs w:val="0"/>
          <w:color w:val="444444"/>
          <w:kern w:val="0"/>
          <w:sz w:val="32"/>
          <w:szCs w:val="32"/>
          <w:lang w:eastAsia="zh-CN"/>
        </w:rPr>
        <w:t>〕</w:t>
      </w:r>
      <w:r>
        <w:rPr>
          <w:rFonts w:hint="eastAsia" w:ascii="仿宋_GB2312" w:hAnsi="仿宋_GB2312" w:eastAsia="仿宋_GB2312" w:cs="仿宋_GB2312"/>
          <w:b w:val="0"/>
          <w:bCs w:val="0"/>
          <w:color w:val="444444"/>
          <w:kern w:val="0"/>
          <w:sz w:val="32"/>
          <w:szCs w:val="32"/>
          <w:lang w:val="en-US" w:eastAsia="zh-CN"/>
        </w:rPr>
        <w:t>15</w:t>
      </w:r>
      <w:r>
        <w:rPr>
          <w:rFonts w:hint="eastAsia" w:ascii="仿宋_GB2312" w:hAnsi="仿宋_GB2312" w:eastAsia="仿宋_GB2312" w:cs="仿宋_GB2312"/>
          <w:b w:val="0"/>
          <w:bCs w:val="0"/>
          <w:color w:val="444444"/>
          <w:kern w:val="0"/>
          <w:sz w:val="32"/>
          <w:szCs w:val="32"/>
          <w:lang w:eastAsia="zh-CN"/>
        </w:rPr>
        <w:t>号）实施时间和要求，</w:t>
      </w:r>
      <w:r>
        <w:rPr>
          <w:rFonts w:hint="eastAsia" w:ascii="仿宋_GB2312" w:hAnsi="仿宋_GB2312" w:eastAsia="仿宋_GB2312" w:cs="仿宋_GB2312"/>
          <w:b w:val="0"/>
          <w:bCs w:val="0"/>
          <w:color w:val="444444"/>
          <w:kern w:val="0"/>
          <w:sz w:val="32"/>
          <w:szCs w:val="32"/>
          <w:lang w:val="en-US" w:eastAsia="zh-CN"/>
        </w:rPr>
        <w:t>2020年5月，市局质量发展处组成</w:t>
      </w:r>
      <w:r>
        <w:rPr>
          <w:rFonts w:hint="eastAsia" w:ascii="仿宋_GB2312" w:hAnsi="仿宋_GB2312" w:eastAsia="仿宋_GB2312" w:cs="仿宋_GB2312"/>
          <w:b w:val="0"/>
          <w:bCs w:val="0"/>
          <w:color w:val="444444"/>
          <w:kern w:val="0"/>
          <w:sz w:val="32"/>
          <w:szCs w:val="32"/>
          <w:lang w:eastAsia="zh-CN"/>
        </w:rPr>
        <w:t>《郑州市卓越绩效管理孵化基地认定和管理办法(暂行)》编制组（以下简称《办法》），借鉴深圳等地先进经验做法，结合我市政府质量提升激励政策机制，为尽快完善与激励机制相配套的政策，迅速启动草拟工作。初稿完成后组织全市市场监管系统质量管理科负责人和部门政府质量奖获奖企业代表进行征求意见建议，形成征求意见稿。</w:t>
      </w:r>
    </w:p>
    <w:p>
      <w:pPr>
        <w:spacing w:line="567" w:lineRule="exact"/>
        <w:ind w:firstLine="640" w:firstLineChars="200"/>
        <w:jc w:val="left"/>
        <w:rPr>
          <w:rFonts w:hint="eastAsia" w:ascii="黑体" w:hAnsi="黑体" w:eastAsia="黑体" w:cs="黑体"/>
          <w:b w:val="0"/>
          <w:bCs w:val="0"/>
          <w:color w:val="444444"/>
          <w:kern w:val="0"/>
          <w:sz w:val="32"/>
          <w:szCs w:val="32"/>
          <w:lang w:eastAsia="zh-CN"/>
        </w:rPr>
      </w:pPr>
      <w:r>
        <w:rPr>
          <w:rFonts w:hint="eastAsia" w:ascii="黑体" w:hAnsi="黑体" w:eastAsia="黑体" w:cs="黑体"/>
          <w:b w:val="0"/>
          <w:bCs w:val="0"/>
          <w:color w:val="444444"/>
          <w:kern w:val="0"/>
          <w:sz w:val="32"/>
          <w:szCs w:val="32"/>
          <w:lang w:eastAsia="zh-CN"/>
        </w:rPr>
        <w:t>三、主要内容</w:t>
      </w:r>
    </w:p>
    <w:p>
      <w:pPr>
        <w:spacing w:line="567" w:lineRule="exact"/>
        <w:jc w:val="both"/>
        <w:rPr>
          <w:rFonts w:hint="eastAsia" w:ascii="仿宋_GB2312" w:hAnsi="仿宋_GB2312" w:eastAsia="仿宋_GB2312" w:cs="仿宋_GB2312"/>
          <w:b w:val="0"/>
          <w:bCs w:val="0"/>
          <w:color w:val="444444"/>
          <w:kern w:val="0"/>
          <w:sz w:val="32"/>
          <w:szCs w:val="32"/>
          <w:lang w:eastAsia="zh-CN"/>
        </w:rPr>
      </w:pPr>
      <w:r>
        <w:rPr>
          <w:rFonts w:hint="eastAsia" w:ascii="仿宋_GB2312" w:hAnsi="仿宋_GB2312" w:eastAsia="仿宋_GB2312" w:cs="仿宋_GB2312"/>
          <w:b w:val="0"/>
          <w:bCs w:val="0"/>
          <w:color w:val="444444"/>
          <w:kern w:val="0"/>
          <w:sz w:val="32"/>
          <w:szCs w:val="32"/>
          <w:lang w:val="en-US" w:eastAsia="zh-CN"/>
        </w:rPr>
        <w:t xml:space="preserve">    </w:t>
      </w:r>
      <w:r>
        <w:rPr>
          <w:rFonts w:hint="eastAsia" w:ascii="仿宋_GB2312" w:hAnsi="仿宋_GB2312" w:eastAsia="仿宋_GB2312" w:cs="仿宋_GB2312"/>
          <w:b w:val="0"/>
          <w:bCs w:val="0"/>
          <w:color w:val="444444"/>
          <w:kern w:val="0"/>
          <w:sz w:val="32"/>
          <w:szCs w:val="32"/>
          <w:lang w:eastAsia="zh-CN"/>
        </w:rPr>
        <w:t>该《办法》共八章二十五条。第一章第一条至第三条总则部分主要是制定该《办法》的目的意义、适用范围和实施主体及认定卓越绩效孵化基地命名的形式进行了规定。第二章第四条至第五条主要就认定原则及要求进行了规定。第三章申请条件和程序第六条至第十条主要就企业申请设立孵化基地应符合的条件、申报须提交的书面材料、申报程序审核认定，被认定为郑州市卓越绩效孵化基地的企业，颁发“郑州市卓越绩效管理孵化基地”荣誉证书和牌匾，按设定目标开展工作。第四章第十一条至十四条管理与实施对市、县两级对和孵化基地企业在孵化基地建设和管理中的职责进行了明确。第五章第十五条至十六条对孵化基地必须具有的功能和运行模式进行了要求。第六章第十七条至二十条对孵化基地的考核和进入孵化基地的企业的考核及孵化基地享受的扶持政策进行了规定。第七章第二十一条至而十二条对 孵化基地所在单位及所属人员和市场监管部门公务人员在开展卓越绩效管理孵化基地工作中，要严格执行中央“八项规定”和廉政建设有关</w:t>
      </w:r>
      <w:r>
        <w:rPr>
          <w:rFonts w:hint="eastAsia" w:ascii="仿宋_GB2312" w:hAnsi="仿宋_GB2312" w:eastAsia="仿宋_GB2312" w:cs="仿宋_GB2312"/>
          <w:b w:val="0"/>
          <w:bCs w:val="0"/>
          <w:color w:val="444444"/>
          <w:kern w:val="0"/>
          <w:sz w:val="32"/>
          <w:szCs w:val="32"/>
          <w:lang w:val="en-US" w:eastAsia="zh-CN"/>
        </w:rPr>
        <w:t>要求</w:t>
      </w:r>
      <w:r>
        <w:rPr>
          <w:rFonts w:hint="eastAsia" w:ascii="仿宋_GB2312" w:hAnsi="仿宋_GB2312" w:eastAsia="仿宋_GB2312" w:cs="仿宋_GB2312"/>
          <w:b w:val="0"/>
          <w:bCs w:val="0"/>
          <w:color w:val="444444"/>
          <w:kern w:val="0"/>
          <w:sz w:val="32"/>
          <w:szCs w:val="32"/>
          <w:lang w:eastAsia="zh-CN"/>
        </w:rPr>
        <w:t>，主动接受社会各界监督等行为规范进行了规定。第八章第二十三条</w:t>
      </w:r>
      <w:bookmarkStart w:id="0" w:name="_GoBack"/>
      <w:bookmarkEnd w:id="0"/>
      <w:r>
        <w:rPr>
          <w:rFonts w:hint="eastAsia" w:ascii="仿宋_GB2312" w:hAnsi="仿宋_GB2312" w:eastAsia="仿宋_GB2312" w:cs="仿宋_GB2312"/>
          <w:b w:val="0"/>
          <w:bCs w:val="0"/>
          <w:color w:val="444444"/>
          <w:kern w:val="0"/>
          <w:sz w:val="32"/>
          <w:szCs w:val="32"/>
          <w:lang w:eastAsia="zh-CN"/>
        </w:rPr>
        <w:t>至第二十五条为附则部分。</w:t>
      </w:r>
      <w:r>
        <w:rPr>
          <w:rFonts w:hint="eastAsia" w:ascii="仿宋_GB2312" w:hAnsi="仿宋_GB2312" w:eastAsia="仿宋_GB2312" w:cs="仿宋_GB2312"/>
          <w:b w:val="0"/>
          <w:bCs w:val="0"/>
          <w:color w:val="444444"/>
          <w:kern w:val="0"/>
          <w:sz w:val="32"/>
          <w:szCs w:val="32"/>
          <w:lang w:val="en-US" w:eastAsia="zh-CN"/>
        </w:rPr>
        <w:t xml:space="preserve"> </w:t>
      </w:r>
    </w:p>
    <w:p>
      <w:pPr>
        <w:spacing w:line="567" w:lineRule="exact"/>
        <w:jc w:val="left"/>
        <w:rPr>
          <w:rFonts w:hint="eastAsia" w:ascii="黑体" w:hAnsi="黑体" w:eastAsia="黑体" w:cs="黑体"/>
          <w:b w:val="0"/>
          <w:bCs w:val="0"/>
          <w:color w:val="444444"/>
          <w:kern w:val="0"/>
          <w:sz w:val="32"/>
          <w:szCs w:val="32"/>
          <w:lang w:eastAsia="zh-CN"/>
        </w:rPr>
      </w:pPr>
      <w:r>
        <w:rPr>
          <w:rFonts w:hint="eastAsia" w:ascii="仿宋_GB2312" w:hAnsi="仿宋_GB2312" w:eastAsia="仿宋_GB2312" w:cs="仿宋_GB2312"/>
          <w:b w:val="0"/>
          <w:bCs w:val="0"/>
          <w:color w:val="444444"/>
          <w:kern w:val="0"/>
          <w:sz w:val="32"/>
          <w:szCs w:val="32"/>
          <w:lang w:val="en-US" w:eastAsia="zh-CN"/>
        </w:rPr>
        <w:t xml:space="preserve">    </w:t>
      </w:r>
      <w:r>
        <w:rPr>
          <w:rFonts w:hint="eastAsia" w:ascii="黑体" w:hAnsi="黑体" w:eastAsia="黑体" w:cs="黑体"/>
          <w:b w:val="0"/>
          <w:bCs w:val="0"/>
          <w:color w:val="444444"/>
          <w:kern w:val="0"/>
          <w:sz w:val="32"/>
          <w:szCs w:val="32"/>
          <w:lang w:eastAsia="zh-CN"/>
        </w:rPr>
        <w:t>四、解读机关及解读人</w:t>
      </w:r>
    </w:p>
    <w:p>
      <w:pPr>
        <w:spacing w:line="567" w:lineRule="exact"/>
        <w:jc w:val="left"/>
        <w:rPr>
          <w:rFonts w:hint="eastAsia" w:ascii="仿宋_GB2312" w:hAnsi="仿宋_GB2312" w:eastAsia="仿宋_GB2312" w:cs="仿宋_GB2312"/>
          <w:b w:val="0"/>
          <w:bCs w:val="0"/>
          <w:color w:val="444444"/>
          <w:kern w:val="0"/>
          <w:sz w:val="32"/>
          <w:szCs w:val="32"/>
          <w:lang w:val="en-US" w:eastAsia="zh-CN"/>
        </w:rPr>
      </w:pPr>
      <w:r>
        <w:rPr>
          <w:rFonts w:hint="eastAsia" w:ascii="仿宋_GB2312" w:hAnsi="仿宋_GB2312" w:eastAsia="仿宋_GB2312" w:cs="仿宋_GB2312"/>
          <w:b w:val="0"/>
          <w:bCs w:val="0"/>
          <w:color w:val="444444"/>
          <w:kern w:val="0"/>
          <w:sz w:val="32"/>
          <w:szCs w:val="32"/>
          <w:lang w:val="en-US" w:eastAsia="zh-CN"/>
        </w:rPr>
        <w:t xml:space="preserve">    </w:t>
      </w:r>
      <w:r>
        <w:rPr>
          <w:rFonts w:hint="eastAsia" w:ascii="仿宋_GB2312" w:hAnsi="仿宋_GB2312" w:eastAsia="仿宋_GB2312" w:cs="仿宋_GB2312"/>
          <w:b w:val="0"/>
          <w:bCs w:val="0"/>
          <w:color w:val="444444"/>
          <w:kern w:val="0"/>
          <w:sz w:val="32"/>
          <w:szCs w:val="32"/>
          <w:lang w:eastAsia="zh-CN"/>
        </w:rPr>
        <w:t>解读机关：郑州市市场监督管理局质量发展处</w:t>
      </w:r>
      <w:r>
        <w:rPr>
          <w:rFonts w:hint="eastAsia" w:ascii="仿宋_GB2312" w:hAnsi="仿宋_GB2312" w:eastAsia="仿宋_GB2312" w:cs="仿宋_GB2312"/>
          <w:b w:val="0"/>
          <w:bCs w:val="0"/>
          <w:color w:val="444444"/>
          <w:kern w:val="0"/>
          <w:sz w:val="32"/>
          <w:szCs w:val="32"/>
          <w:lang w:val="en-US" w:eastAsia="zh-CN"/>
        </w:rPr>
        <w:t xml:space="preserve"> </w:t>
      </w:r>
    </w:p>
    <w:p>
      <w:pPr>
        <w:spacing w:line="567" w:lineRule="exact"/>
        <w:ind w:firstLine="640" w:firstLineChars="200"/>
        <w:jc w:val="left"/>
        <w:rPr>
          <w:rFonts w:hint="eastAsia" w:ascii="仿宋_GB2312" w:hAnsi="仿宋_GB2312" w:eastAsia="仿宋_GB2312" w:cs="仿宋_GB2312"/>
          <w:b w:val="0"/>
          <w:bCs w:val="0"/>
          <w:color w:val="444444"/>
          <w:kern w:val="0"/>
          <w:sz w:val="32"/>
          <w:szCs w:val="32"/>
          <w:lang w:val="en-US" w:eastAsia="zh-CN"/>
        </w:rPr>
      </w:pPr>
      <w:r>
        <w:rPr>
          <w:rFonts w:hint="eastAsia" w:ascii="仿宋_GB2312" w:hAnsi="仿宋_GB2312" w:eastAsia="仿宋_GB2312" w:cs="仿宋_GB2312"/>
          <w:b w:val="0"/>
          <w:bCs w:val="0"/>
          <w:color w:val="444444"/>
          <w:kern w:val="0"/>
          <w:sz w:val="32"/>
          <w:szCs w:val="32"/>
          <w:lang w:eastAsia="zh-CN"/>
        </w:rPr>
        <w:t>解 读 人：徐晨恺</w:t>
      </w:r>
      <w:r>
        <w:rPr>
          <w:rFonts w:hint="eastAsia" w:ascii="仿宋_GB2312" w:hAnsi="仿宋_GB2312" w:eastAsia="仿宋_GB2312" w:cs="仿宋_GB2312"/>
          <w:b w:val="0"/>
          <w:bCs w:val="0"/>
          <w:color w:val="444444"/>
          <w:kern w:val="0"/>
          <w:sz w:val="32"/>
          <w:szCs w:val="32"/>
          <w:lang w:val="en-US" w:eastAsia="zh-CN"/>
        </w:rPr>
        <w:t xml:space="preserve">    </w:t>
      </w:r>
    </w:p>
    <w:p>
      <w:pPr>
        <w:spacing w:line="567" w:lineRule="exact"/>
        <w:ind w:firstLine="640" w:firstLineChars="200"/>
        <w:jc w:val="left"/>
        <w:rPr>
          <w:rFonts w:hint="eastAsia" w:ascii="仿宋_GB2312" w:hAnsi="仿宋_GB2312" w:eastAsia="仿宋_GB2312" w:cs="仿宋_GB2312"/>
          <w:b w:val="0"/>
          <w:bCs w:val="0"/>
          <w:color w:val="444444"/>
          <w:kern w:val="0"/>
          <w:sz w:val="32"/>
          <w:szCs w:val="32"/>
          <w:lang w:val="en-US" w:eastAsia="zh-CN"/>
        </w:rPr>
      </w:pPr>
      <w:r>
        <w:rPr>
          <w:rFonts w:hint="eastAsia" w:ascii="仿宋_GB2312" w:hAnsi="仿宋_GB2312" w:eastAsia="仿宋_GB2312" w:cs="仿宋_GB2312"/>
          <w:b w:val="0"/>
          <w:bCs w:val="0"/>
          <w:color w:val="444444"/>
          <w:kern w:val="0"/>
          <w:sz w:val="32"/>
          <w:szCs w:val="32"/>
          <w:lang w:eastAsia="zh-CN"/>
        </w:rPr>
        <w:t>联系电话：0371-6718</w:t>
      </w:r>
      <w:r>
        <w:rPr>
          <w:rFonts w:hint="eastAsia" w:ascii="仿宋_GB2312" w:hAnsi="仿宋_GB2312" w:eastAsia="仿宋_GB2312" w:cs="仿宋_GB2312"/>
          <w:b w:val="0"/>
          <w:bCs w:val="0"/>
          <w:color w:val="444444"/>
          <w:kern w:val="0"/>
          <w:sz w:val="32"/>
          <w:szCs w:val="32"/>
          <w:lang w:val="en-US" w:eastAsia="zh-CN"/>
        </w:rPr>
        <w:t>4869</w:t>
      </w:r>
    </w:p>
    <w:p>
      <w:pPr>
        <w:spacing w:line="567" w:lineRule="exact"/>
        <w:jc w:val="left"/>
        <w:rPr>
          <w:rFonts w:hint="eastAsia" w:ascii="仿宋_GB2312" w:hAnsi="仿宋_GB2312" w:eastAsia="仿宋_GB2312" w:cs="仿宋_GB2312"/>
          <w:b w:val="0"/>
          <w:bCs w:val="0"/>
          <w:color w:val="444444"/>
          <w:kern w:val="0"/>
          <w:sz w:val="32"/>
          <w:szCs w:val="32"/>
          <w:lang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110AF"/>
    <w:rsid w:val="003C136C"/>
    <w:rsid w:val="00B110AF"/>
    <w:rsid w:val="00EA4E31"/>
    <w:rsid w:val="018C7B99"/>
    <w:rsid w:val="036D00AF"/>
    <w:rsid w:val="09FD62EE"/>
    <w:rsid w:val="101D58FF"/>
    <w:rsid w:val="10B14AEE"/>
    <w:rsid w:val="12BD294C"/>
    <w:rsid w:val="16600544"/>
    <w:rsid w:val="1FEA77EA"/>
    <w:rsid w:val="33C95381"/>
    <w:rsid w:val="3FDE1A56"/>
    <w:rsid w:val="452B6409"/>
    <w:rsid w:val="4F1521CC"/>
    <w:rsid w:val="53391617"/>
    <w:rsid w:val="580637F9"/>
    <w:rsid w:val="5A517B3B"/>
    <w:rsid w:val="5E417DB0"/>
    <w:rsid w:val="5F654690"/>
    <w:rsid w:val="67BC5ABE"/>
    <w:rsid w:val="69A16BD8"/>
    <w:rsid w:val="77260F89"/>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szCs w:val="18"/>
    </w:rPr>
  </w:style>
  <w:style w:type="paragraph" w:styleId="3">
    <w:name w:val="header"/>
    <w:basedOn w:val="1"/>
    <w:unhideWhenUsed/>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page number"/>
    <w:basedOn w:val="5"/>
    <w:unhideWhenUsed/>
    <w:uiPriority w:val="0"/>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212</Words>
  <Characters>1214</Characters>
  <Lines>10</Lines>
  <Paragraphs>2</Paragraphs>
  <ScaleCrop>false</ScaleCrop>
  <LinksUpToDate>false</LinksUpToDate>
  <CharactersWithSpaces>0</CharactersWithSpaces>
  <Application>WPS Office 专业版_9.1.0.5336_F1E327BC-269C-435d-A152-05C5408002CA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2021-07-27T03:36:00Z</dcterms:created>
  <dc:creator>微软用户</dc:creator>
  <cp:lastModifiedBy>Administrator</cp:lastModifiedBy>
  <dcterms:modified xsi:type="dcterms:W3CDTF">2021-09-28T08:41:31Z</dcterms:modified>
  <dc:title>郑州市质量技术监督局关于印发《 通知》政策解读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2052-9.1.0.5336</vt:lpwstr>
  </property>
</Properties>
</file>