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
        </w:rPr>
        <w:t>郑州市道路交通技术监控设备</w:t>
      </w:r>
    </w:p>
    <w:p>
      <w:pPr>
        <w:keepNext w:val="0"/>
        <w:keepLines w:val="0"/>
        <w:pageBreakBefore w:val="0"/>
        <w:widowControl/>
        <w:suppressLineNumbers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kern w:val="0"/>
          <w:sz w:val="44"/>
          <w:szCs w:val="44"/>
          <w:lang w:val="en-US" w:eastAsia="zh-CN" w:bidi="ar"/>
        </w:rPr>
        <w:t>计量监督管理规定</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p>
    <w:p>
      <w:pPr>
        <w:keepNext w:val="0"/>
        <w:keepLines w:val="0"/>
        <w:widowControl/>
        <w:suppressLineNumbers w:val="0"/>
        <w:ind w:firstLine="620"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1"/>
          <w:szCs w:val="31"/>
          <w:lang w:val="en-US" w:eastAsia="zh-CN" w:bidi="ar"/>
        </w:rPr>
        <w:t>为规范我市道路交通技术监控设备的使用和管理，保证道路</w:t>
      </w:r>
      <w:r>
        <w:rPr>
          <w:rFonts w:hint="eastAsia" w:ascii="仿宋_GB2312" w:hAnsi="仿宋_GB2312" w:eastAsia="仿宋_GB2312" w:cs="仿宋_GB2312"/>
          <w:color w:val="auto"/>
          <w:kern w:val="0"/>
          <w:sz w:val="32"/>
          <w:szCs w:val="32"/>
          <w:lang w:val="en-US" w:eastAsia="zh-CN" w:bidi="ar"/>
        </w:rPr>
        <w:t>交通技术监控设备记录的数据准确有效，确保执法公平、公正，</w:t>
      </w:r>
      <w:r>
        <w:rPr>
          <w:rFonts w:hint="eastAsia" w:ascii="仿宋_GB2312" w:hAnsi="仿宋_GB2312" w:eastAsia="仿宋_GB2312" w:cs="仿宋_GB2312"/>
          <w:color w:val="auto"/>
          <w:kern w:val="0"/>
          <w:sz w:val="31"/>
          <w:szCs w:val="31"/>
          <w:lang w:val="en-US" w:eastAsia="zh-CN" w:bidi="ar"/>
        </w:rPr>
        <w:t>维护广大交通参与者的合法权益，根据《中华人民共和国计量法》《中华人民共和国行政处罚法》《中华人民共和国计量法实施细则》《河南省计量监督管理条例》及公安部《道路交通安全违法</w:t>
      </w:r>
      <w:r>
        <w:rPr>
          <w:rFonts w:hint="eastAsia" w:ascii="仿宋_GB2312" w:hAnsi="仿宋_GB2312" w:eastAsia="仿宋_GB2312" w:cs="仿宋_GB2312"/>
          <w:color w:val="auto"/>
          <w:kern w:val="0"/>
          <w:sz w:val="32"/>
          <w:szCs w:val="32"/>
          <w:lang w:val="en-US" w:eastAsia="zh-CN" w:bidi="ar"/>
        </w:rPr>
        <w:t>行为处理程序规定》等相关法律法规的规定，制定本规定。</w:t>
      </w:r>
    </w:p>
    <w:p>
      <w:pPr>
        <w:keepNext w:val="0"/>
        <w:keepLines w:val="0"/>
        <w:widowControl/>
        <w:suppressLineNumbers w:val="0"/>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一、管理范围</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2"/>
          <w:szCs w:val="32"/>
          <w:lang w:val="en-US" w:eastAsia="zh-CN" w:bidi="ar"/>
        </w:rPr>
        <w:t>交通技术监控设备是指用于道路交通安全监控、查处道路交</w:t>
      </w:r>
      <w:r>
        <w:rPr>
          <w:rFonts w:hint="eastAsia" w:ascii="仿宋_GB2312" w:hAnsi="仿宋_GB2312" w:eastAsia="仿宋_GB2312" w:cs="仿宋_GB2312"/>
          <w:color w:val="auto"/>
          <w:kern w:val="0"/>
          <w:sz w:val="31"/>
          <w:szCs w:val="31"/>
          <w:lang w:val="en-US" w:eastAsia="zh-CN" w:bidi="ar"/>
        </w:rPr>
        <w:t>通违法行为的监测系统。</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在本市行政区域内查处道路交通安全违法行为所使用的道路交通技术监控设备的管理适合本规定。</w:t>
      </w:r>
    </w:p>
    <w:p>
      <w:pPr>
        <w:keepNext w:val="0"/>
        <w:keepLines w:val="0"/>
        <w:widowControl/>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二、职责分工</w:t>
      </w:r>
    </w:p>
    <w:p>
      <w:pPr>
        <w:keepNext w:val="0"/>
        <w:keepLines w:val="0"/>
        <w:widowControl/>
        <w:suppressLineNumbers w:val="0"/>
        <w:ind w:firstLine="62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郑州市公安局是我市道路交通技术监控设备的主管部门。负责交通技术监控设备的日常管理、维护和使用，依法向郑州市市场监督管理局登记备案并申请周期计量检定。</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郑州市交通运输局用于</w:t>
      </w:r>
      <w:r>
        <w:rPr>
          <w:rFonts w:hint="eastAsia" w:ascii="仿宋_GB2312" w:hAnsi="仿宋_GB2312" w:eastAsia="仿宋_GB2312" w:cs="仿宋_GB2312"/>
          <w:color w:val="auto"/>
          <w:kern w:val="0"/>
          <w:sz w:val="31"/>
          <w:szCs w:val="31"/>
          <w:lang w:val="en-US" w:eastAsia="zh-CN" w:bidi="ar"/>
        </w:rPr>
        <w:t>执</w:t>
      </w:r>
      <w:r>
        <w:rPr>
          <w:rFonts w:hint="eastAsia" w:ascii="仿宋_GB2312" w:hAnsi="仿宋_GB2312" w:eastAsia="仿宋_GB2312" w:cs="仿宋_GB2312"/>
          <w:color w:val="auto"/>
          <w:kern w:val="0"/>
          <w:sz w:val="32"/>
          <w:szCs w:val="32"/>
          <w:lang w:val="en-US" w:eastAsia="zh-CN" w:bidi="ar"/>
        </w:rPr>
        <w:t>法的道路交通技术监控设备，依法向郑州市市场监督管理局登记备案并申请周期计量检定。</w:t>
      </w:r>
    </w:p>
    <w:p>
      <w:pPr>
        <w:keepNext w:val="0"/>
        <w:keepLines w:val="0"/>
        <w:widowControl/>
        <w:suppressLineNumbers w:val="0"/>
        <w:ind w:firstLine="640"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lang w:val="en-US" w:eastAsia="zh-CN" w:bidi="ar"/>
        </w:rPr>
        <w:t>郑州市市场监督管理局是我市道路交通技术监控设备计量检定工作的主管部门。负责受理交通技术监控设备的登记备案、计量检定申请、下达计量检定计划和监督抽查计划，依法对交通技术监控设备使用情况进行监督检查。</w:t>
      </w:r>
    </w:p>
    <w:p>
      <w:pPr>
        <w:keepNext w:val="0"/>
        <w:keepLines w:val="0"/>
        <w:widowControl/>
        <w:suppressLineNumbers w:val="0"/>
        <w:ind w:firstLine="640" w:firstLineChars="200"/>
        <w:jc w:val="left"/>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32"/>
          <w:szCs w:val="32"/>
          <w:lang w:val="en-US" w:eastAsia="zh-CN" w:bidi="ar"/>
        </w:rPr>
        <w:t>郑州市市场监督管理局依法授权的法定计量检定机构负责执</w:t>
      </w:r>
      <w:r>
        <w:rPr>
          <w:rFonts w:hint="eastAsia" w:ascii="仿宋_GB2312" w:hAnsi="仿宋_GB2312" w:eastAsia="仿宋_GB2312" w:cs="仿宋_GB2312"/>
          <w:color w:val="auto"/>
          <w:kern w:val="0"/>
          <w:sz w:val="31"/>
          <w:szCs w:val="31"/>
          <w:lang w:val="en-US" w:eastAsia="zh-CN" w:bidi="ar"/>
        </w:rPr>
        <w:t>行道路交通技术监控设备的计量检定工作。检定工作必须依据相应的计量检定规程进行检定，并出具计量检定证书。</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郑州市财政局根据检定台件数量安排每年专项检定费用，各级财政部门(县(市)、区)负责确保道路交通技术监控设备计量检定专项费用的落实。</w:t>
      </w:r>
    </w:p>
    <w:p>
      <w:pPr>
        <w:keepNext w:val="0"/>
        <w:keepLines w:val="0"/>
        <w:widowControl/>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三、计量检定程序</w:t>
      </w:r>
    </w:p>
    <w:p>
      <w:pPr>
        <w:keepNext w:val="0"/>
        <w:keepLines w:val="0"/>
        <w:widowControl/>
        <w:suppressLineNumbers w:val="0"/>
        <w:ind w:firstLine="640" w:firstLineChars="200"/>
        <w:jc w:val="left"/>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(一)首次检定</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4"/>
          <w:szCs w:val="34"/>
          <w:lang w:val="en-US" w:eastAsia="zh-CN" w:bidi="ar"/>
        </w:rPr>
      </w:pPr>
      <w:r>
        <w:rPr>
          <w:rFonts w:hint="eastAsia" w:ascii="仿宋_GB2312" w:hAnsi="仿宋_GB2312" w:eastAsia="仿宋_GB2312" w:cs="仿宋_GB2312"/>
          <w:color w:val="auto"/>
          <w:kern w:val="0"/>
          <w:sz w:val="31"/>
          <w:szCs w:val="31"/>
          <w:lang w:val="en-US" w:eastAsia="zh-CN" w:bidi="ar"/>
        </w:rPr>
        <w:t>道路交通技术监控设备首次检定由使用单位在工程竣工后向</w:t>
      </w:r>
      <w:r>
        <w:rPr>
          <w:rFonts w:hint="eastAsia" w:ascii="仿宋_GB2312" w:hAnsi="仿宋_GB2312" w:eastAsia="仿宋_GB2312" w:cs="仿宋_GB2312"/>
          <w:color w:val="auto"/>
          <w:kern w:val="0"/>
          <w:sz w:val="32"/>
          <w:szCs w:val="32"/>
          <w:lang w:val="en-US" w:eastAsia="zh-CN" w:bidi="ar"/>
        </w:rPr>
        <w:t>郑州市市场监督管理局登记备案并提出首次检定申请。郑州市市场监督管理局向法定计量检定机构下达计量检定任务。法定计量检定机构依据计量检定规程，进行工程竣工现场检</w:t>
      </w:r>
      <w:r>
        <w:rPr>
          <w:rFonts w:hint="eastAsia" w:ascii="仿宋_GB2312" w:hAnsi="仿宋_GB2312" w:eastAsia="仿宋_GB2312" w:cs="仿宋_GB2312"/>
          <w:color w:val="auto"/>
          <w:kern w:val="0"/>
          <w:sz w:val="31"/>
          <w:szCs w:val="31"/>
          <w:lang w:val="en-US" w:eastAsia="zh-CN" w:bidi="ar"/>
        </w:rPr>
        <w:t>定，</w:t>
      </w:r>
      <w:r>
        <w:rPr>
          <w:rFonts w:hint="eastAsia" w:ascii="仿宋_GB2312" w:hAnsi="仿宋_GB2312" w:eastAsia="仿宋_GB2312" w:cs="仿宋_GB2312"/>
          <w:color w:val="auto"/>
          <w:kern w:val="0"/>
          <w:sz w:val="30"/>
          <w:szCs w:val="30"/>
          <w:lang w:val="en-US" w:eastAsia="zh-CN" w:bidi="ar"/>
        </w:rPr>
        <w:t>出具</w:t>
      </w:r>
      <w:r>
        <w:rPr>
          <w:rFonts w:hint="eastAsia" w:ascii="仿宋_GB2312" w:hAnsi="仿宋_GB2312" w:eastAsia="仿宋_GB2312" w:cs="仿宋_GB2312"/>
          <w:color w:val="auto"/>
          <w:kern w:val="0"/>
          <w:sz w:val="31"/>
          <w:szCs w:val="31"/>
          <w:lang w:val="en-US" w:eastAsia="zh-CN" w:bidi="ar"/>
        </w:rPr>
        <w:t>检</w:t>
      </w:r>
      <w:r>
        <w:rPr>
          <w:rFonts w:hint="eastAsia" w:ascii="仿宋_GB2312" w:hAnsi="仿宋_GB2312" w:eastAsia="仿宋_GB2312" w:cs="仿宋_GB2312"/>
          <w:color w:val="auto"/>
          <w:kern w:val="0"/>
          <w:sz w:val="30"/>
          <w:szCs w:val="30"/>
          <w:lang w:val="en-US" w:eastAsia="zh-CN" w:bidi="ar"/>
        </w:rPr>
        <w:t>定</w:t>
      </w:r>
      <w:r>
        <w:rPr>
          <w:rFonts w:hint="eastAsia" w:ascii="仿宋_GB2312" w:hAnsi="仿宋_GB2312" w:eastAsia="仿宋_GB2312" w:cs="仿宋_GB2312"/>
          <w:color w:val="auto"/>
          <w:kern w:val="0"/>
          <w:sz w:val="27"/>
          <w:szCs w:val="27"/>
          <w:lang w:val="en-US" w:eastAsia="zh-CN" w:bidi="ar"/>
        </w:rPr>
        <w:t>证</w:t>
      </w:r>
      <w:r>
        <w:rPr>
          <w:rFonts w:hint="eastAsia" w:ascii="仿宋_GB2312" w:hAnsi="仿宋_GB2312" w:eastAsia="仿宋_GB2312" w:cs="仿宋_GB2312"/>
          <w:color w:val="auto"/>
          <w:kern w:val="0"/>
          <w:sz w:val="31"/>
          <w:szCs w:val="31"/>
          <w:lang w:val="en-US" w:eastAsia="zh-CN" w:bidi="ar"/>
        </w:rPr>
        <w:t>书</w:t>
      </w:r>
      <w:r>
        <w:rPr>
          <w:rFonts w:hint="eastAsia" w:ascii="仿宋_GB2312" w:hAnsi="仿宋_GB2312" w:eastAsia="仿宋_GB2312" w:cs="仿宋_GB2312"/>
          <w:color w:val="auto"/>
          <w:kern w:val="0"/>
          <w:sz w:val="34"/>
          <w:szCs w:val="34"/>
          <w:lang w:val="en-US" w:eastAsia="zh-CN" w:bidi="ar"/>
        </w:rPr>
        <w:t>。</w:t>
      </w:r>
    </w:p>
    <w:p>
      <w:pPr>
        <w:keepNext w:val="0"/>
        <w:keepLines w:val="0"/>
        <w:widowControl/>
        <w:suppressLineNumbers w:val="0"/>
        <w:ind w:firstLine="640" w:firstLineChars="200"/>
        <w:jc w:val="left"/>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(二)周期检定</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1.各级公安机关交通管理部门对使用中的道路交通技术监控设备统计汇总上报市级公安机关交通管理部门，并在郑州市市场监督管理局登记备案，建立计量器具管理档案。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bookmarkStart w:id="0" w:name="_GoBack"/>
      <w:bookmarkEnd w:id="0"/>
      <w:r>
        <w:rPr>
          <w:rFonts w:hint="eastAsia" w:ascii="仿宋_GB2312" w:hAnsi="仿宋_GB2312" w:eastAsia="仿宋_GB2312" w:cs="仿宋_GB2312"/>
          <w:color w:val="auto"/>
          <w:kern w:val="0"/>
          <w:sz w:val="32"/>
          <w:szCs w:val="32"/>
          <w:lang w:val="en-US" w:eastAsia="zh-CN" w:bidi="ar"/>
        </w:rPr>
        <w:t xml:space="preserve">2.郑州市市场监督管理局按建档内容和使用单位设备增减情况，按年度向法定计量检定机构下达周期计量检定任务。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3.法定计量检定机构依据计量检定规程进行计量检定，出具检定证书，并按年度向郑州市市场监督管理局、公安机关交通管理部门和郑州市交通运输局提交年度工作报告。</w:t>
      </w:r>
    </w:p>
    <w:p>
      <w:pPr>
        <w:keepNext w:val="0"/>
        <w:keepLines w:val="0"/>
        <w:widowControl/>
        <w:suppressLineNumbers w:val="0"/>
        <w:ind w:firstLine="640" w:firstLineChars="200"/>
        <w:jc w:val="left"/>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(三)修理和更换后检定</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修理和更换后的道路交通技术监控设备经过计量检定合格后方可使用。由使用单位向郑州市市场监督管理局提出申请，其检定日期可作为下一周期检定计划调整的依据。</w:t>
      </w:r>
    </w:p>
    <w:p>
      <w:pPr>
        <w:keepNext w:val="0"/>
        <w:keepLines w:val="0"/>
        <w:widowControl/>
        <w:suppressLineNumbers w:val="0"/>
        <w:ind w:firstLine="640" w:firstLineChars="200"/>
        <w:jc w:val="left"/>
        <w:rPr>
          <w:rFonts w:hint="eastAsia" w:ascii="黑体" w:hAnsi="黑体" w:eastAsia="黑体" w:cs="黑体"/>
          <w:color w:val="auto"/>
          <w:sz w:val="32"/>
          <w:szCs w:val="32"/>
        </w:rPr>
      </w:pPr>
      <w:r>
        <w:rPr>
          <w:rFonts w:hint="eastAsia" w:ascii="黑体" w:hAnsi="黑体" w:eastAsia="黑体" w:cs="黑体"/>
          <w:color w:val="auto"/>
          <w:kern w:val="0"/>
          <w:sz w:val="32"/>
          <w:szCs w:val="32"/>
          <w:lang w:val="en-US" w:eastAsia="zh-CN" w:bidi="ar"/>
        </w:rPr>
        <w:t>四、监督管理</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道路交通监控设备安装后经过施工工程验收和计量检定合格后方可进行执法取证。</w:t>
      </w:r>
    </w:p>
    <w:p>
      <w:pPr>
        <w:keepNext w:val="0"/>
        <w:keepLines w:val="0"/>
        <w:widowControl/>
        <w:suppressLineNumbers w:val="0"/>
        <w:ind w:firstLine="640" w:firstLineChars="200"/>
        <w:jc w:val="left"/>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(一)日常使用和计量监管工作</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日常使用的道路交通技术监控设备由法定计量检定机构按照周期检定计划开展依法检定，公安部门予以配合。公安部门会同市场监管部门对广大交通参与者投诉的设备要进行重点检定。</w:t>
      </w:r>
    </w:p>
    <w:p>
      <w:pPr>
        <w:keepNext w:val="0"/>
        <w:keepLines w:val="0"/>
        <w:widowControl/>
        <w:suppressLineNumbers w:val="0"/>
        <w:ind w:firstLine="640" w:firstLineChars="200"/>
        <w:jc w:val="left"/>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(二)现场检定工作</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由公安部门负责维护现场交通秩序，确保人员安全和计量检定工作的顺利进行。现场检定由法定计量检定机构进行。</w:t>
      </w:r>
    </w:p>
    <w:p>
      <w:pPr>
        <w:keepNext w:val="0"/>
        <w:keepLines w:val="0"/>
        <w:widowControl/>
        <w:suppressLineNumbers w:val="0"/>
        <w:ind w:firstLine="640" w:firstLineChars="200"/>
        <w:jc w:val="left"/>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(三)检定结果处理</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经检定合格并在证书有效期内的道路交通技术监控设备的监控记录资料具有法律效力。</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未经检定或超过检定证书有效期的道路交通技术监控设备所采集的数据一律无效，不得录入道路交通违法信息系统，不得作为处罚依据。</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对检定不合格的道路交通技术监控设备，计量管理部门要加强计量监督检查，依法督促使用单位进行修理。修理后要向郑州市市场监督管理局申请检定。经检定仍不合格的，由郑州市公安局督促使用单位限期更换。</w:t>
      </w:r>
    </w:p>
    <w:p>
      <w:pPr>
        <w:keepNext w:val="0"/>
        <w:keepLines w:val="0"/>
        <w:widowControl/>
        <w:suppressLineNumbers w:val="0"/>
        <w:ind w:firstLine="640" w:firstLineChars="200"/>
        <w:jc w:val="left"/>
        <w:rPr>
          <w:rFonts w:hint="eastAsia" w:ascii="楷体" w:hAnsi="楷体" w:eastAsia="楷体" w:cs="楷体"/>
          <w:b w:val="0"/>
          <w:bCs w:val="0"/>
          <w:color w:val="auto"/>
          <w:kern w:val="0"/>
          <w:sz w:val="32"/>
          <w:szCs w:val="32"/>
          <w:lang w:val="en-US" w:eastAsia="zh-CN" w:bidi="ar"/>
        </w:rPr>
      </w:pPr>
      <w:r>
        <w:rPr>
          <w:rFonts w:hint="eastAsia" w:ascii="楷体" w:hAnsi="楷体" w:eastAsia="楷体" w:cs="楷体"/>
          <w:b w:val="0"/>
          <w:bCs w:val="0"/>
          <w:color w:val="auto"/>
          <w:kern w:val="0"/>
          <w:sz w:val="32"/>
          <w:szCs w:val="32"/>
          <w:lang w:val="en-US" w:eastAsia="zh-CN" w:bidi="ar"/>
        </w:rPr>
        <w:t>(四)检定信息管理</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2"/>
          <w:szCs w:val="32"/>
          <w:lang w:val="en-US" w:eastAsia="zh-CN" w:bidi="ar"/>
        </w:rPr>
        <w:t>法定计量检定机构负责保存检定原始数据及检定证书。道路交通技术监控设备经检定的结果自检定之日起法定期限内在市公安局和市市场监督管理局网站向社会公布。</w:t>
      </w:r>
    </w:p>
    <w:p>
      <w:pPr>
        <w:keepNext w:val="0"/>
        <w:keepLines w:val="0"/>
        <w:widowControl/>
        <w:suppressLineNumbers w:val="0"/>
        <w:ind w:firstLine="640" w:firstLineChars="200"/>
        <w:jc w:val="left"/>
        <w:rPr>
          <w:rFonts w:hint="eastAsia" w:ascii="黑体" w:hAnsi="黑体" w:eastAsia="黑体" w:cs="黑体"/>
          <w:color w:val="auto"/>
          <w:kern w:val="0"/>
          <w:sz w:val="32"/>
          <w:szCs w:val="32"/>
          <w:lang w:val="en-US" w:eastAsia="zh-CN" w:bidi="ar"/>
        </w:rPr>
      </w:pPr>
      <w:r>
        <w:rPr>
          <w:rFonts w:hint="eastAsia" w:ascii="黑体" w:hAnsi="黑体" w:eastAsia="黑体" w:cs="黑体"/>
          <w:color w:val="auto"/>
          <w:kern w:val="0"/>
          <w:sz w:val="32"/>
          <w:szCs w:val="32"/>
          <w:lang w:val="en-US" w:eastAsia="zh-CN" w:bidi="ar"/>
        </w:rPr>
        <w:t>五、附则</w:t>
      </w:r>
    </w:p>
    <w:p>
      <w:pPr>
        <w:keepNext w:val="0"/>
        <w:keepLines w:val="0"/>
        <w:widowControl/>
        <w:suppressLineNumbers w:val="0"/>
        <w:ind w:firstLine="640" w:firstLineChars="200"/>
        <w:jc w:val="left"/>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从本规定发布之日起，本市行政区域内所有的道路交通技术监控设备严格按照以上规定实施。</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ZDZhYjMwNjAyZDU4OTk0ZTI1YTU2YzNkNjQwZjcifQ=="/>
  </w:docVars>
  <w:rsids>
    <w:rsidRoot w:val="07EB2F12"/>
    <w:rsid w:val="004565E0"/>
    <w:rsid w:val="00B46465"/>
    <w:rsid w:val="00CE7683"/>
    <w:rsid w:val="016B7C0E"/>
    <w:rsid w:val="01F14123"/>
    <w:rsid w:val="02954229"/>
    <w:rsid w:val="03B11A88"/>
    <w:rsid w:val="05BC1DCB"/>
    <w:rsid w:val="06EA5DAE"/>
    <w:rsid w:val="079F52D3"/>
    <w:rsid w:val="07EB2F12"/>
    <w:rsid w:val="094445B2"/>
    <w:rsid w:val="0A896916"/>
    <w:rsid w:val="0A996713"/>
    <w:rsid w:val="0E070626"/>
    <w:rsid w:val="0EE71F45"/>
    <w:rsid w:val="0F127B97"/>
    <w:rsid w:val="142E1CD2"/>
    <w:rsid w:val="159C6E2E"/>
    <w:rsid w:val="163F4073"/>
    <w:rsid w:val="168D507E"/>
    <w:rsid w:val="17FB28E3"/>
    <w:rsid w:val="181834A2"/>
    <w:rsid w:val="199E6EDB"/>
    <w:rsid w:val="1A925973"/>
    <w:rsid w:val="1C517DD8"/>
    <w:rsid w:val="1C9977DF"/>
    <w:rsid w:val="1CCC3982"/>
    <w:rsid w:val="1E8B3226"/>
    <w:rsid w:val="1EEA7311"/>
    <w:rsid w:val="1F004630"/>
    <w:rsid w:val="20033D0D"/>
    <w:rsid w:val="20BB6F26"/>
    <w:rsid w:val="23536501"/>
    <w:rsid w:val="253C4458"/>
    <w:rsid w:val="255A4C68"/>
    <w:rsid w:val="25AD1A0C"/>
    <w:rsid w:val="27C303F6"/>
    <w:rsid w:val="298515BD"/>
    <w:rsid w:val="2A2F6DD8"/>
    <w:rsid w:val="2C635439"/>
    <w:rsid w:val="2F190335"/>
    <w:rsid w:val="31CF76A6"/>
    <w:rsid w:val="32190846"/>
    <w:rsid w:val="34EA3F67"/>
    <w:rsid w:val="37A243F5"/>
    <w:rsid w:val="388C7F55"/>
    <w:rsid w:val="38E82D1F"/>
    <w:rsid w:val="3A176069"/>
    <w:rsid w:val="3DD45ADC"/>
    <w:rsid w:val="3E86719B"/>
    <w:rsid w:val="3EFD09DD"/>
    <w:rsid w:val="3F572C88"/>
    <w:rsid w:val="3FF72E4D"/>
    <w:rsid w:val="402452D4"/>
    <w:rsid w:val="40B814F3"/>
    <w:rsid w:val="418B7CA8"/>
    <w:rsid w:val="41914E0F"/>
    <w:rsid w:val="43AB5BF7"/>
    <w:rsid w:val="44101A21"/>
    <w:rsid w:val="44F91A0C"/>
    <w:rsid w:val="456069B5"/>
    <w:rsid w:val="4ABE4844"/>
    <w:rsid w:val="4BFE7179"/>
    <w:rsid w:val="4CEC21CA"/>
    <w:rsid w:val="4D031377"/>
    <w:rsid w:val="4D7A2537"/>
    <w:rsid w:val="4F2668A0"/>
    <w:rsid w:val="4F8B0381"/>
    <w:rsid w:val="4FBD9B47"/>
    <w:rsid w:val="4FF35283"/>
    <w:rsid w:val="539A3318"/>
    <w:rsid w:val="547D4DC4"/>
    <w:rsid w:val="553C3BEC"/>
    <w:rsid w:val="558F2A71"/>
    <w:rsid w:val="57073609"/>
    <w:rsid w:val="57BC6152"/>
    <w:rsid w:val="58BD2345"/>
    <w:rsid w:val="59A6441A"/>
    <w:rsid w:val="59CE5530"/>
    <w:rsid w:val="59E4486F"/>
    <w:rsid w:val="5BD97053"/>
    <w:rsid w:val="5C407995"/>
    <w:rsid w:val="5CFB313C"/>
    <w:rsid w:val="5E1907AF"/>
    <w:rsid w:val="5E4130CB"/>
    <w:rsid w:val="5E724FC4"/>
    <w:rsid w:val="5F881D70"/>
    <w:rsid w:val="60E33E7C"/>
    <w:rsid w:val="61EB328F"/>
    <w:rsid w:val="62875B23"/>
    <w:rsid w:val="64CD4A1B"/>
    <w:rsid w:val="654150EE"/>
    <w:rsid w:val="679B2953"/>
    <w:rsid w:val="696B2A74"/>
    <w:rsid w:val="69BB6A55"/>
    <w:rsid w:val="6B8F25DF"/>
    <w:rsid w:val="6B955A00"/>
    <w:rsid w:val="6DE25F41"/>
    <w:rsid w:val="6FB901B0"/>
    <w:rsid w:val="6FD3538A"/>
    <w:rsid w:val="71FB493B"/>
    <w:rsid w:val="75BFA2FB"/>
    <w:rsid w:val="77843E3D"/>
    <w:rsid w:val="7A284332"/>
    <w:rsid w:val="7B0C6F1C"/>
    <w:rsid w:val="7BE54555"/>
    <w:rsid w:val="7C380E0F"/>
    <w:rsid w:val="7C49664A"/>
    <w:rsid w:val="7CFC51B3"/>
    <w:rsid w:val="7D8A7ABE"/>
    <w:rsid w:val="7F2BA0CD"/>
    <w:rsid w:val="7F4A4391"/>
    <w:rsid w:val="7FE65A4E"/>
    <w:rsid w:val="BEBB0438"/>
    <w:rsid w:val="CF5D2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2023-11-15T16:32:00Z</dcterms:created>
  <dc:creator>警务计量(安)</dc:creator>
  <cp:lastModifiedBy>greatwall</cp:lastModifiedBy>
  <cp:lastPrinted>2024-01-10T15:55:00Z</cp:lastPrinted>
  <dcterms:modified xsi:type="dcterms:W3CDTF">2024-03-29T09:02:26Z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CD2232963EF4496A96FA4E77248645E5_11</vt:lpwstr>
  </property>
</Properties>
</file>