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left"/>
        <w:rPr>
          <w:rFonts w:ascii="Times New Roman" w:hAnsi="Times New Roman" w:eastAsia="方正小标宋简体" w:cs="Times New Roman"/>
          <w:bCs/>
          <w:color w:val="auto"/>
          <w:sz w:val="36"/>
          <w:szCs w:val="36"/>
        </w:rPr>
      </w:pPr>
    </w:p>
    <w:p>
      <w:pPr>
        <w:spacing w:line="560" w:lineRule="exact"/>
        <w:jc w:val="center"/>
        <w:rPr>
          <w:rFonts w:ascii="宋体" w:hAnsi="宋体" w:eastAsia="宋体" w:cs="Times New Roman"/>
          <w:b/>
          <w:color w:val="auto"/>
          <w:sz w:val="32"/>
          <w:szCs w:val="32"/>
        </w:rPr>
      </w:pPr>
      <w:r>
        <w:rPr>
          <w:rFonts w:hint="eastAsia" w:ascii="宋体" w:hAnsi="宋体" w:eastAsia="宋体" w:cs="Times New Roman"/>
          <w:b/>
          <w:color w:val="auto"/>
          <w:sz w:val="32"/>
          <w:szCs w:val="32"/>
        </w:rPr>
        <w:t>郑州市鲜湿类大米制品生产许可审查方案</w:t>
      </w:r>
      <w:r>
        <w:rPr>
          <w:rFonts w:hint="eastAsia" w:ascii="宋体" w:hAnsi="宋体" w:cs="Times New Roman"/>
          <w:b/>
          <w:color w:val="auto"/>
          <w:sz w:val="32"/>
          <w:szCs w:val="32"/>
          <w:lang w:eastAsia="zh-CN"/>
        </w:rPr>
        <w:t>（征求意见稿）</w:t>
      </w:r>
    </w:p>
    <w:p>
      <w:pPr>
        <w:spacing w:line="360" w:lineRule="auto"/>
        <w:ind w:firstLine="643" w:firstLineChars="200"/>
        <w:jc w:val="left"/>
        <w:rPr>
          <w:rFonts w:ascii="宋体" w:hAnsi="宋体" w:eastAsia="宋体" w:cs="Times New Roman"/>
          <w:b/>
          <w:color w:val="auto"/>
          <w:sz w:val="32"/>
          <w:szCs w:val="32"/>
        </w:rPr>
      </w:pPr>
    </w:p>
    <w:p>
      <w:pPr>
        <w:spacing w:line="360" w:lineRule="auto"/>
        <w:ind w:firstLine="482" w:firstLineChars="200"/>
        <w:jc w:val="left"/>
        <w:rPr>
          <w:rFonts w:ascii="宋体" w:hAnsi="宋体" w:cs="Times New Roman"/>
          <w:b/>
          <w:color w:val="auto"/>
          <w:sz w:val="24"/>
          <w:szCs w:val="24"/>
        </w:rPr>
      </w:pPr>
      <w:r>
        <w:rPr>
          <w:rFonts w:hint="eastAsia" w:ascii="宋体" w:hAnsi="宋体" w:cs="Times New Roman"/>
          <w:b/>
          <w:color w:val="auto"/>
          <w:sz w:val="24"/>
          <w:szCs w:val="24"/>
        </w:rPr>
        <w:t>一、</w:t>
      </w:r>
      <w:r>
        <w:rPr>
          <w:rFonts w:ascii="宋体" w:hAnsi="宋体" w:cs="Times New Roman"/>
          <w:b/>
          <w:color w:val="auto"/>
          <w:sz w:val="24"/>
          <w:szCs w:val="24"/>
        </w:rPr>
        <w:t>适用范围</w:t>
      </w:r>
    </w:p>
    <w:p>
      <w:pPr>
        <w:widowControl/>
        <w:shd w:val="clear" w:color="auto" w:fill="FFFFFF"/>
        <w:spacing w:after="150"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（一）本方案许可管理的鲜湿大米制品是指以大米（或糙米）为主要原料，添加（或不添加）食用淀粉类产品等为辅料，通过相应工艺加工后，在低温条件下</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且</w:t>
      </w:r>
      <w:r>
        <w:rPr>
          <w:rFonts w:hint="eastAsia" w:ascii="宋体" w:hAnsi="宋体" w:cs="宋体"/>
          <w:color w:val="auto"/>
          <w:kern w:val="0"/>
          <w:sz w:val="24"/>
          <w:szCs w:val="24"/>
        </w:rPr>
        <w:t>物</w:t>
      </w:r>
      <w:bookmarkStart w:id="2" w:name="_GoBack"/>
      <w:bookmarkEnd w:id="2"/>
      <w:r>
        <w:rPr>
          <w:rFonts w:hint="eastAsia" w:ascii="宋体" w:hAnsi="宋体" w:cs="宋体"/>
          <w:color w:val="auto"/>
          <w:kern w:val="0"/>
          <w:sz w:val="24"/>
          <w:szCs w:val="24"/>
        </w:rPr>
        <w:t>料中心温度</w:t>
      </w:r>
      <w:r>
        <w:rPr>
          <w:rFonts w:hint="eastAsia" w:ascii="宋体" w:hAnsi="宋体" w:cs="宋体"/>
          <w:color w:val="auto"/>
          <w:kern w:val="0"/>
          <w:sz w:val="24"/>
          <w:szCs w:val="24"/>
          <w:lang w:val="en-US" w:eastAsia="zh-CN"/>
        </w:rPr>
        <w:t>达到</w:t>
      </w:r>
      <w:r>
        <w:rPr>
          <w:rFonts w:hint="eastAsia" w:ascii="宋体" w:hAnsi="宋体" w:cs="宋体"/>
          <w:color w:val="auto"/>
          <w:kern w:val="0"/>
          <w:sz w:val="24"/>
          <w:szCs w:val="24"/>
        </w:rPr>
        <w:t>15℃下包装</w:t>
      </w:r>
      <w:r>
        <w:rPr>
          <w:rFonts w:hint="eastAsia" w:ascii="宋体" w:hAnsi="宋体" w:cs="宋体"/>
          <w:color w:val="auto"/>
          <w:kern w:val="0"/>
          <w:sz w:val="24"/>
          <w:szCs w:val="24"/>
        </w:rPr>
        <w:t>、贮运，保质期不超过48h的鲜湿类大米制品，包括：鲜湿米粉</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米皮</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 xml:space="preserve">、鲜湿米线。 </w:t>
      </w:r>
    </w:p>
    <w:p>
      <w:pPr>
        <w:widowControl/>
        <w:shd w:val="clear" w:color="auto" w:fill="FFFFFF"/>
        <w:spacing w:after="150"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鲜湿米粉</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米皮</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是</w:t>
      </w:r>
      <w:r>
        <w:rPr>
          <w:rFonts w:hint="eastAsia" w:ascii="宋体" w:hAnsi="宋体" w:cs="宋体"/>
          <w:color w:val="auto"/>
          <w:kern w:val="0"/>
          <w:sz w:val="24"/>
          <w:szCs w:val="24"/>
        </w:rPr>
        <w:t>指以大米（或糙米）为主要原料，添加（或不添加）食用淀粉类原料为辅料，经清洗、浸泡、制浆（粉碎）、混浆（或不混浆）、发酵(或不发酵)、熟化、成型、冷却、包装等生产工艺加工的产品。</w:t>
      </w:r>
    </w:p>
    <w:p>
      <w:pPr>
        <w:widowControl/>
        <w:shd w:val="clear" w:color="auto" w:fill="FFFFFF"/>
        <w:spacing w:after="150"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鲜湿米线是指大米为主要原料，添加（或不添加）食用淀粉类原料为辅料，经清洗、浸泡、磨粉、拌粉、挤丝、老化、复水松丝、包装等工艺加工的产品。</w:t>
      </w:r>
    </w:p>
    <w:p>
      <w:pPr>
        <w:widowControl/>
        <w:shd w:val="clear" w:color="auto" w:fill="FFFFFF"/>
        <w:spacing w:after="150" w:line="360" w:lineRule="auto"/>
        <w:ind w:firstLine="360" w:firstLineChars="150"/>
        <w:rPr>
          <w:rFonts w:ascii="宋体" w:hAnsi="宋体" w:cs="宋体"/>
          <w:color w:val="auto"/>
          <w:kern w:val="0"/>
          <w:sz w:val="24"/>
          <w:szCs w:val="24"/>
        </w:rPr>
      </w:pPr>
      <w:r>
        <w:rPr>
          <w:rFonts w:hint="eastAsia" w:ascii="宋体" w:hAnsi="宋体" w:cs="仿宋"/>
          <w:color w:val="auto"/>
          <w:sz w:val="24"/>
          <w:szCs w:val="24"/>
        </w:rPr>
        <w:t>（二）</w:t>
      </w:r>
      <w:r>
        <w:rPr>
          <w:rFonts w:hint="eastAsia" w:ascii="宋体" w:hAnsi="宋体" w:cs="仿宋"/>
          <w:color w:val="auto"/>
          <w:kern w:val="0"/>
          <w:sz w:val="24"/>
          <w:szCs w:val="24"/>
        </w:rPr>
        <w:t>鲜湿类大米制品</w:t>
      </w:r>
      <w:r>
        <w:rPr>
          <w:rFonts w:hint="eastAsia" w:ascii="宋体" w:hAnsi="宋体" w:cs="宋体"/>
          <w:color w:val="auto"/>
          <w:kern w:val="0"/>
          <w:sz w:val="24"/>
          <w:szCs w:val="24"/>
        </w:rPr>
        <w:t>生产的申证类别为：其他方便食品，生产许可类别编号为：0702，品种明细为其他主食类：</w:t>
      </w:r>
      <w:r>
        <w:rPr>
          <w:rFonts w:hint="eastAsia" w:ascii="宋体" w:hAnsi="宋体" w:cs="仿宋"/>
          <w:color w:val="auto"/>
          <w:kern w:val="0"/>
          <w:sz w:val="24"/>
          <w:szCs w:val="24"/>
        </w:rPr>
        <w:t>鲜湿米粉</w:t>
      </w:r>
      <w:r>
        <w:rPr>
          <w:rFonts w:hint="eastAsia" w:ascii="宋体" w:hAnsi="宋体" w:cs="仿宋"/>
          <w:color w:val="auto"/>
          <w:kern w:val="0"/>
          <w:sz w:val="24"/>
          <w:szCs w:val="24"/>
          <w:lang w:eastAsia="zh-CN"/>
        </w:rPr>
        <w:t>（</w:t>
      </w:r>
      <w:r>
        <w:rPr>
          <w:rFonts w:hint="eastAsia" w:ascii="宋体" w:hAnsi="宋体" w:cs="仿宋"/>
          <w:color w:val="auto"/>
          <w:kern w:val="0"/>
          <w:sz w:val="24"/>
          <w:szCs w:val="24"/>
          <w:lang w:val="en-US" w:eastAsia="zh-CN"/>
        </w:rPr>
        <w:t>米皮</w:t>
      </w:r>
      <w:r>
        <w:rPr>
          <w:rFonts w:hint="eastAsia" w:ascii="宋体" w:hAnsi="宋体" w:cs="仿宋"/>
          <w:color w:val="auto"/>
          <w:kern w:val="0"/>
          <w:sz w:val="24"/>
          <w:szCs w:val="24"/>
          <w:lang w:eastAsia="zh-CN"/>
        </w:rPr>
        <w:t>）</w:t>
      </w:r>
      <w:r>
        <w:rPr>
          <w:rFonts w:hint="eastAsia" w:ascii="宋体" w:hAnsi="宋体" w:cs="宋体"/>
          <w:color w:val="auto"/>
          <w:kern w:val="0"/>
          <w:sz w:val="24"/>
          <w:szCs w:val="24"/>
        </w:rPr>
        <w:t>和鲜湿米线。</w:t>
      </w:r>
    </w:p>
    <w:p>
      <w:pPr>
        <w:spacing w:line="360" w:lineRule="auto"/>
        <w:ind w:firstLine="360" w:firstLineChars="150"/>
        <w:rPr>
          <w:rFonts w:ascii="宋体" w:hAnsi="宋体" w:cs="Times New Roman"/>
          <w:color w:val="auto"/>
          <w:sz w:val="24"/>
          <w:szCs w:val="24"/>
        </w:rPr>
      </w:pPr>
      <w:r>
        <w:rPr>
          <w:rFonts w:hint="eastAsia" w:ascii="宋体" w:hAnsi="宋体" w:cs="宋体"/>
          <w:color w:val="auto"/>
          <w:kern w:val="0"/>
          <w:sz w:val="24"/>
          <w:szCs w:val="24"/>
        </w:rPr>
        <w:t>（三）</w:t>
      </w:r>
      <w:r>
        <w:rPr>
          <w:rFonts w:hint="eastAsia" w:ascii="宋体" w:hAnsi="宋体" w:cs="仿宋"/>
          <w:color w:val="auto"/>
          <w:kern w:val="0"/>
          <w:sz w:val="24"/>
          <w:szCs w:val="24"/>
        </w:rPr>
        <w:t>本</w:t>
      </w:r>
      <w:r>
        <w:rPr>
          <w:rFonts w:hint="eastAsia" w:ascii="宋体" w:hAnsi="宋体" w:cs="仿宋"/>
          <w:color w:val="auto"/>
          <w:sz w:val="24"/>
          <w:szCs w:val="24"/>
        </w:rPr>
        <w:t>方案</w:t>
      </w:r>
      <w:r>
        <w:rPr>
          <w:rFonts w:hint="eastAsia" w:ascii="宋体" w:hAnsi="宋体" w:cs="Times New Roman"/>
          <w:color w:val="auto"/>
          <w:sz w:val="24"/>
          <w:szCs w:val="24"/>
        </w:rPr>
        <w:t>仅适用于郑州市鲜湿类</w:t>
      </w:r>
      <w:r>
        <w:rPr>
          <w:rFonts w:hint="eastAsia" w:ascii="宋体" w:hAnsi="宋体" w:cs="Times New Roman"/>
          <w:color w:val="auto"/>
          <w:sz w:val="24"/>
          <w:szCs w:val="24"/>
          <w:lang w:val="en-US" w:eastAsia="zh-CN"/>
        </w:rPr>
        <w:t>大米制品</w:t>
      </w:r>
      <w:r>
        <w:rPr>
          <w:rFonts w:hint="eastAsia" w:ascii="宋体" w:hAnsi="宋体" w:cs="Times New Roman"/>
          <w:color w:val="auto"/>
          <w:sz w:val="24"/>
          <w:szCs w:val="24"/>
        </w:rPr>
        <w:t>生产许可审查工作，应与GB 14881《食品安全国家标准 食品生产通用卫生规范》、《食品生产许可审查通则》和相关标准结合使用。</w:t>
      </w:r>
    </w:p>
    <w:p>
      <w:pPr>
        <w:spacing w:line="360" w:lineRule="auto"/>
        <w:ind w:firstLine="360" w:firstLineChars="150"/>
        <w:rPr>
          <w:rFonts w:ascii="宋体" w:hAnsi="宋体" w:cs="仿宋"/>
          <w:color w:val="auto"/>
          <w:kern w:val="0"/>
          <w:sz w:val="24"/>
          <w:szCs w:val="24"/>
        </w:rPr>
      </w:pPr>
      <w:r>
        <w:rPr>
          <w:rFonts w:hint="eastAsia" w:ascii="宋体" w:hAnsi="宋体" w:cs="宋体"/>
          <w:color w:val="auto"/>
          <w:kern w:val="0"/>
          <w:sz w:val="24"/>
          <w:szCs w:val="24"/>
        </w:rPr>
        <w:t>（四）</w:t>
      </w:r>
      <w:r>
        <w:rPr>
          <w:rFonts w:hint="eastAsia" w:ascii="宋体" w:hAnsi="宋体" w:cs="仿宋"/>
          <w:color w:val="auto"/>
          <w:kern w:val="0"/>
          <w:sz w:val="24"/>
          <w:szCs w:val="24"/>
        </w:rPr>
        <w:t>本方案中引用的文件、标准通过引用成为本方案的内容。凡是引用文件、标准，其最新版本（包括所有的修改单）适用于本方案。</w:t>
      </w:r>
    </w:p>
    <w:p>
      <w:pPr>
        <w:spacing w:line="590" w:lineRule="exact"/>
        <w:ind w:firstLine="482" w:firstLineChars="200"/>
        <w:rPr>
          <w:rFonts w:ascii="宋体" w:hAnsi="宋体" w:cs="Times New Roman"/>
          <w:b/>
          <w:color w:val="auto"/>
          <w:sz w:val="24"/>
          <w:szCs w:val="24"/>
        </w:rPr>
      </w:pPr>
      <w:r>
        <w:rPr>
          <w:rFonts w:ascii="宋体" w:hAnsi="宋体" w:cs="Times New Roman"/>
          <w:b/>
          <w:color w:val="auto"/>
          <w:sz w:val="24"/>
          <w:szCs w:val="24"/>
        </w:rPr>
        <w:t>二、</w:t>
      </w:r>
      <w:r>
        <w:rPr>
          <w:rFonts w:hint="eastAsia" w:ascii="宋体" w:hAnsi="宋体"/>
          <w:b/>
          <w:color w:val="auto"/>
          <w:sz w:val="24"/>
          <w:szCs w:val="24"/>
        </w:rPr>
        <w:t>生产许可条件核查</w:t>
      </w:r>
    </w:p>
    <w:p>
      <w:pPr>
        <w:spacing w:line="360" w:lineRule="auto"/>
        <w:ind w:firstLine="360" w:firstLineChars="150"/>
        <w:jc w:val="left"/>
        <w:rPr>
          <w:rFonts w:ascii="宋体" w:hAnsi="宋体" w:cs="Times New Roman"/>
          <w:b/>
          <w:color w:val="auto"/>
          <w:sz w:val="24"/>
          <w:szCs w:val="24"/>
        </w:rPr>
      </w:pPr>
      <w:r>
        <w:rPr>
          <w:rFonts w:hint="eastAsia" w:ascii="宋体" w:hAnsi="宋体" w:cs="Times New Roman"/>
          <w:color w:val="auto"/>
          <w:sz w:val="24"/>
          <w:szCs w:val="24"/>
        </w:rPr>
        <w:t>（一）</w:t>
      </w:r>
      <w:r>
        <w:rPr>
          <w:rFonts w:ascii="宋体" w:hAnsi="宋体" w:cs="Times New Roman"/>
          <w:b/>
          <w:color w:val="auto"/>
          <w:sz w:val="24"/>
          <w:szCs w:val="24"/>
        </w:rPr>
        <w:t>生产</w:t>
      </w:r>
      <w:r>
        <w:rPr>
          <w:rFonts w:hint="eastAsia" w:ascii="宋体" w:hAnsi="宋体" w:cs="Times New Roman"/>
          <w:b/>
          <w:color w:val="auto"/>
          <w:sz w:val="24"/>
          <w:szCs w:val="24"/>
        </w:rPr>
        <w:t>场所</w:t>
      </w:r>
    </w:p>
    <w:p>
      <w:pPr>
        <w:widowControl/>
        <w:shd w:val="clear" w:color="auto" w:fill="FFFFFF"/>
        <w:spacing w:after="150" w:line="360" w:lineRule="auto"/>
        <w:ind w:firstLine="480" w:firstLineChars="200"/>
        <w:jc w:val="left"/>
        <w:rPr>
          <w:rFonts w:hint="eastAsia" w:ascii="宋体" w:hAnsi="宋体" w:cs="Times New Roman"/>
          <w:color w:val="auto"/>
          <w:sz w:val="24"/>
          <w:szCs w:val="24"/>
        </w:rPr>
      </w:pPr>
      <w:r>
        <w:rPr>
          <w:rFonts w:hint="eastAsia" w:ascii="宋体" w:hAnsi="宋体" w:cs="Times New Roman"/>
          <w:color w:val="auto"/>
          <w:sz w:val="24"/>
          <w:szCs w:val="24"/>
        </w:rPr>
        <w:t>1.应</w:t>
      </w:r>
      <w:r>
        <w:rPr>
          <w:rFonts w:ascii="宋体" w:hAnsi="宋体" w:cs="Times New Roman"/>
          <w:color w:val="auto"/>
          <w:sz w:val="24"/>
          <w:szCs w:val="24"/>
        </w:rPr>
        <w:t>符合</w:t>
      </w:r>
      <w:r>
        <w:rPr>
          <w:rFonts w:hint="eastAsia" w:ascii="宋体" w:hAnsi="宋体" w:cs="Times New Roman"/>
          <w:color w:val="auto"/>
          <w:sz w:val="24"/>
          <w:szCs w:val="24"/>
        </w:rPr>
        <w:t>GB</w:t>
      </w:r>
      <w:r>
        <w:rPr>
          <w:rFonts w:hint="eastAsia" w:ascii="宋体" w:hAnsi="宋体" w:cs="Times New Roman"/>
          <w:color w:val="auto"/>
          <w:sz w:val="24"/>
          <w:szCs w:val="24"/>
          <w:lang w:val="en-US" w:eastAsia="zh-CN"/>
        </w:rPr>
        <w:t xml:space="preserve"> </w:t>
      </w:r>
      <w:r>
        <w:rPr>
          <w:rFonts w:hint="eastAsia" w:ascii="宋体" w:hAnsi="宋体" w:cs="Times New Roman"/>
          <w:color w:val="auto"/>
          <w:sz w:val="24"/>
          <w:szCs w:val="24"/>
        </w:rPr>
        <w:t>14881</w:t>
      </w:r>
      <w:r>
        <w:rPr>
          <w:rFonts w:hint="eastAsia" w:ascii="宋体" w:hAnsi="宋体"/>
          <w:color w:val="auto"/>
          <w:sz w:val="24"/>
          <w:szCs w:val="24"/>
        </w:rPr>
        <w:t>《食品安全国家标准 食品生产通用卫生规范》和相关规范、标准的规定</w:t>
      </w:r>
      <w:r>
        <w:rPr>
          <w:rFonts w:hint="eastAsia" w:ascii="宋体" w:hAnsi="宋体" w:cs="Times New Roman"/>
          <w:color w:val="auto"/>
          <w:sz w:val="24"/>
          <w:szCs w:val="24"/>
        </w:rPr>
        <w:t>。</w:t>
      </w:r>
    </w:p>
    <w:p>
      <w:pPr>
        <w:widowControl/>
        <w:shd w:val="clear" w:color="auto" w:fill="FFFFFF"/>
        <w:spacing w:after="150" w:line="360" w:lineRule="auto"/>
        <w:ind w:firstLine="480" w:firstLineChars="200"/>
        <w:jc w:val="left"/>
        <w:rPr>
          <w:rFonts w:ascii="宋体" w:hAnsi="宋体" w:eastAsia="宋体"/>
          <w:color w:val="auto"/>
          <w:sz w:val="24"/>
          <w:szCs w:val="24"/>
        </w:rPr>
      </w:pPr>
      <w:r>
        <w:rPr>
          <w:rFonts w:hint="eastAsia" w:ascii="宋体" w:hAnsi="宋体"/>
          <w:color w:val="auto"/>
          <w:sz w:val="24"/>
          <w:szCs w:val="24"/>
        </w:rPr>
        <w:t>2.</w:t>
      </w:r>
      <w:r>
        <w:rPr>
          <w:rFonts w:hint="eastAsia" w:ascii="宋体" w:hAnsi="宋体" w:eastAsia="宋体"/>
          <w:color w:val="auto"/>
          <w:sz w:val="24"/>
          <w:szCs w:val="24"/>
        </w:rPr>
        <w:t>生产车间的面积和空间应与生产能力相适应，单品种生产车间总面积应不低于500 平方米；生产设备</w:t>
      </w:r>
      <w:r>
        <w:rPr>
          <w:rFonts w:hint="eastAsia" w:ascii="宋体" w:hAnsi="宋体"/>
          <w:color w:val="auto"/>
          <w:sz w:val="24"/>
          <w:szCs w:val="24"/>
          <w:lang w:val="en-US" w:eastAsia="zh-CN"/>
        </w:rPr>
        <w:t>之间及</w:t>
      </w:r>
      <w:r>
        <w:rPr>
          <w:rFonts w:hint="eastAsia" w:ascii="宋体" w:hAnsi="宋体" w:eastAsia="宋体"/>
          <w:color w:val="auto"/>
          <w:sz w:val="24"/>
          <w:szCs w:val="24"/>
        </w:rPr>
        <w:t>与墙</w:t>
      </w:r>
      <w:r>
        <w:rPr>
          <w:rFonts w:hint="eastAsia" w:ascii="宋体" w:hAnsi="宋体"/>
          <w:color w:val="auto"/>
          <w:sz w:val="24"/>
          <w:szCs w:val="24"/>
          <w:lang w:val="en-US" w:eastAsia="zh-CN"/>
        </w:rPr>
        <w:t>壁</w:t>
      </w:r>
      <w:r>
        <w:rPr>
          <w:rFonts w:hint="eastAsia" w:ascii="宋体" w:hAnsi="宋体" w:eastAsia="宋体"/>
          <w:color w:val="auto"/>
          <w:sz w:val="24"/>
          <w:szCs w:val="24"/>
        </w:rPr>
        <w:t>、</w:t>
      </w:r>
      <w:r>
        <w:rPr>
          <w:rFonts w:hint="eastAsia" w:ascii="宋体" w:hAnsi="宋体"/>
          <w:color w:val="auto"/>
          <w:sz w:val="24"/>
          <w:szCs w:val="24"/>
          <w:lang w:val="en-US" w:eastAsia="zh-CN"/>
        </w:rPr>
        <w:t>地面之间</w:t>
      </w:r>
      <w:r>
        <w:rPr>
          <w:rFonts w:hint="eastAsia" w:ascii="宋体" w:hAnsi="宋体" w:eastAsia="宋体"/>
          <w:color w:val="auto"/>
          <w:sz w:val="24"/>
          <w:szCs w:val="24"/>
        </w:rPr>
        <w:t>应</w:t>
      </w:r>
      <w:r>
        <w:rPr>
          <w:rFonts w:hint="eastAsia" w:ascii="宋体" w:hAnsi="宋体"/>
          <w:color w:val="auto"/>
          <w:sz w:val="24"/>
          <w:szCs w:val="24"/>
          <w:lang w:val="en-US" w:eastAsia="zh-CN"/>
        </w:rPr>
        <w:t>保持适当距离，</w:t>
      </w:r>
      <w:r>
        <w:rPr>
          <w:rFonts w:hint="eastAsia" w:ascii="宋体" w:hAnsi="宋体" w:eastAsia="宋体"/>
          <w:color w:val="auto"/>
          <w:sz w:val="24"/>
          <w:szCs w:val="24"/>
        </w:rPr>
        <w:t>便于设备安装</w:t>
      </w:r>
      <w:r>
        <w:rPr>
          <w:rFonts w:hint="eastAsia" w:ascii="宋体" w:hAnsi="宋体"/>
          <w:color w:val="auto"/>
          <w:sz w:val="24"/>
          <w:szCs w:val="24"/>
          <w:lang w:eastAsia="zh-CN"/>
        </w:rPr>
        <w:t>、</w:t>
      </w:r>
      <w:r>
        <w:rPr>
          <w:rFonts w:hint="eastAsia" w:ascii="宋体" w:hAnsi="宋体"/>
          <w:color w:val="auto"/>
          <w:sz w:val="24"/>
          <w:szCs w:val="24"/>
          <w:lang w:val="en-US" w:eastAsia="zh-CN"/>
        </w:rPr>
        <w:t>维修</w:t>
      </w:r>
      <w:r>
        <w:rPr>
          <w:rFonts w:hint="eastAsia" w:ascii="宋体" w:hAnsi="宋体" w:eastAsia="宋体"/>
          <w:color w:val="auto"/>
          <w:sz w:val="24"/>
          <w:szCs w:val="24"/>
        </w:rPr>
        <w:t>、</w:t>
      </w:r>
      <w:r>
        <w:rPr>
          <w:rFonts w:hint="eastAsia" w:ascii="宋体" w:hAnsi="宋体"/>
          <w:color w:val="auto"/>
          <w:sz w:val="24"/>
          <w:szCs w:val="24"/>
          <w:lang w:val="en-US" w:eastAsia="zh-CN"/>
        </w:rPr>
        <w:t>保养、使用</w:t>
      </w:r>
      <w:r>
        <w:rPr>
          <w:rFonts w:hint="eastAsia" w:ascii="宋体" w:hAnsi="宋体" w:eastAsia="宋体"/>
          <w:color w:val="auto"/>
          <w:sz w:val="24"/>
          <w:szCs w:val="24"/>
        </w:rPr>
        <w:t>及清洁消毒。</w:t>
      </w:r>
    </w:p>
    <w:p>
      <w:pPr>
        <w:spacing w:line="360" w:lineRule="auto"/>
        <w:ind w:firstLine="480" w:firstLineChars="200"/>
        <w:jc w:val="left"/>
        <w:rPr>
          <w:rFonts w:ascii="宋体" w:hAnsi="宋体" w:cs="Times New Roman"/>
          <w:color w:val="auto"/>
          <w:sz w:val="24"/>
          <w:szCs w:val="24"/>
        </w:rPr>
      </w:pPr>
      <w:r>
        <w:rPr>
          <w:rFonts w:hint="eastAsia" w:ascii="宋体" w:hAnsi="宋体" w:cs="Times New Roman"/>
          <w:color w:val="auto"/>
          <w:sz w:val="24"/>
          <w:szCs w:val="24"/>
        </w:rPr>
        <w:t>3.</w:t>
      </w:r>
      <w:r>
        <w:rPr>
          <w:rFonts w:ascii="宋体" w:hAnsi="宋体" w:cs="Times New Roman"/>
          <w:color w:val="auto"/>
          <w:sz w:val="24"/>
          <w:szCs w:val="24"/>
        </w:rPr>
        <w:t>生产车间</w:t>
      </w:r>
      <w:r>
        <w:rPr>
          <w:rFonts w:hint="eastAsia" w:ascii="宋体" w:hAnsi="宋体" w:cs="Times New Roman"/>
          <w:color w:val="auto"/>
          <w:sz w:val="24"/>
          <w:szCs w:val="24"/>
        </w:rPr>
        <w:t>作业区分为</w:t>
      </w:r>
      <w:r>
        <w:rPr>
          <w:rFonts w:ascii="宋体" w:hAnsi="宋体" w:cs="Times New Roman"/>
          <w:color w:val="auto"/>
          <w:sz w:val="24"/>
          <w:szCs w:val="24"/>
        </w:rPr>
        <w:t>一般</w:t>
      </w:r>
      <w:r>
        <w:rPr>
          <w:rFonts w:hint="eastAsia" w:ascii="宋体" w:hAnsi="宋体" w:cs="Times New Roman"/>
          <w:color w:val="auto"/>
          <w:sz w:val="24"/>
          <w:szCs w:val="24"/>
        </w:rPr>
        <w:t>作业区、准清洁作业区和清洁作业区。</w:t>
      </w:r>
    </w:p>
    <w:p>
      <w:pPr>
        <w:spacing w:line="360" w:lineRule="auto"/>
        <w:ind w:firstLine="480" w:firstLineChars="200"/>
        <w:jc w:val="left"/>
        <w:rPr>
          <w:rFonts w:ascii="宋体" w:hAnsi="宋体" w:cs="Times New Roman"/>
          <w:color w:val="auto"/>
          <w:sz w:val="24"/>
          <w:szCs w:val="24"/>
        </w:rPr>
      </w:pPr>
      <w:r>
        <w:rPr>
          <w:rFonts w:hint="eastAsia" w:ascii="宋体" w:hAnsi="宋体" w:cs="Times New Roman"/>
          <w:color w:val="auto"/>
          <w:sz w:val="24"/>
          <w:szCs w:val="24"/>
        </w:rPr>
        <w:t>鲜湿米粉</w:t>
      </w:r>
      <w:r>
        <w:rPr>
          <w:rFonts w:hint="eastAsia" w:ascii="宋体" w:hAnsi="宋体" w:cs="Times New Roman"/>
          <w:color w:val="auto"/>
          <w:sz w:val="24"/>
          <w:szCs w:val="24"/>
          <w:lang w:eastAsia="zh-CN"/>
        </w:rPr>
        <w:t>（</w:t>
      </w:r>
      <w:r>
        <w:rPr>
          <w:rFonts w:hint="eastAsia" w:ascii="宋体" w:hAnsi="宋体" w:cs="Times New Roman"/>
          <w:color w:val="auto"/>
          <w:sz w:val="24"/>
          <w:szCs w:val="24"/>
        </w:rPr>
        <w:t>米皮</w:t>
      </w:r>
      <w:r>
        <w:rPr>
          <w:rFonts w:hint="eastAsia" w:ascii="宋体" w:hAnsi="宋体" w:cs="Times New Roman"/>
          <w:color w:val="auto"/>
          <w:sz w:val="24"/>
          <w:szCs w:val="24"/>
          <w:lang w:eastAsia="zh-CN"/>
        </w:rPr>
        <w:t>）</w:t>
      </w:r>
      <w:r>
        <w:rPr>
          <w:rFonts w:hint="eastAsia" w:ascii="宋体" w:hAnsi="宋体" w:cs="Times New Roman"/>
          <w:color w:val="auto"/>
          <w:sz w:val="24"/>
          <w:szCs w:val="24"/>
        </w:rPr>
        <w:t>生产车间</w:t>
      </w:r>
      <w:r>
        <w:rPr>
          <w:rFonts w:ascii="宋体" w:hAnsi="宋体" w:cs="Times New Roman"/>
          <w:color w:val="auto"/>
          <w:sz w:val="24"/>
          <w:szCs w:val="24"/>
        </w:rPr>
        <w:t>一般作业区包括外包装</w:t>
      </w:r>
      <w:r>
        <w:rPr>
          <w:rFonts w:hint="eastAsia" w:ascii="宋体" w:hAnsi="宋体" w:cs="Times New Roman"/>
          <w:color w:val="auto"/>
          <w:sz w:val="24"/>
          <w:szCs w:val="24"/>
        </w:rPr>
        <w:t>、库房</w:t>
      </w:r>
      <w:r>
        <w:rPr>
          <w:rFonts w:ascii="宋体" w:hAnsi="宋体" w:cs="Times New Roman"/>
          <w:color w:val="auto"/>
          <w:sz w:val="24"/>
          <w:szCs w:val="24"/>
        </w:rPr>
        <w:t>等场所</w:t>
      </w:r>
      <w:r>
        <w:rPr>
          <w:rFonts w:hint="eastAsia" w:ascii="宋体" w:hAnsi="宋体" w:cs="Times New Roman"/>
          <w:color w:val="auto"/>
          <w:sz w:val="24"/>
          <w:szCs w:val="24"/>
        </w:rPr>
        <w:t>；</w:t>
      </w:r>
      <w:r>
        <w:rPr>
          <w:rFonts w:ascii="宋体" w:hAnsi="宋体" w:cs="Times New Roman"/>
          <w:color w:val="auto"/>
          <w:sz w:val="24"/>
          <w:szCs w:val="24"/>
        </w:rPr>
        <w:t>准清洁作业区包括</w:t>
      </w:r>
      <w:r>
        <w:rPr>
          <w:rFonts w:hint="eastAsia" w:ascii="宋体" w:hAnsi="宋体" w:cs="Times New Roman"/>
          <w:color w:val="auto"/>
          <w:sz w:val="24"/>
          <w:szCs w:val="24"/>
        </w:rPr>
        <w:t>清洗、浸泡、制浆（粉碎）、配料、发酵</w:t>
      </w:r>
      <w:r>
        <w:rPr>
          <w:rFonts w:ascii="宋体" w:hAnsi="宋体" w:cs="Times New Roman"/>
          <w:color w:val="auto"/>
          <w:sz w:val="24"/>
          <w:szCs w:val="24"/>
        </w:rPr>
        <w:t>、</w:t>
      </w:r>
      <w:r>
        <w:rPr>
          <w:rFonts w:hint="eastAsia" w:ascii="宋体" w:hAnsi="宋体" w:cs="Times New Roman"/>
          <w:color w:val="auto"/>
          <w:sz w:val="24"/>
          <w:szCs w:val="24"/>
        </w:rPr>
        <w:t>熟化、</w:t>
      </w:r>
      <w:r>
        <w:rPr>
          <w:rFonts w:ascii="宋体" w:hAnsi="宋体" w:cs="Times New Roman"/>
          <w:color w:val="auto"/>
          <w:sz w:val="24"/>
          <w:szCs w:val="24"/>
        </w:rPr>
        <w:t>工器具清洗消毒等</w:t>
      </w:r>
      <w:r>
        <w:rPr>
          <w:rFonts w:hint="eastAsia" w:ascii="宋体" w:hAnsi="宋体" w:cs="Times New Roman"/>
          <w:color w:val="auto"/>
          <w:sz w:val="24"/>
          <w:szCs w:val="24"/>
          <w:lang w:val="en-US" w:eastAsia="zh-CN"/>
        </w:rPr>
        <w:t>场所</w:t>
      </w:r>
      <w:r>
        <w:rPr>
          <w:rFonts w:hint="eastAsia" w:ascii="宋体" w:hAnsi="宋体" w:cs="Times New Roman"/>
          <w:color w:val="auto"/>
          <w:sz w:val="24"/>
          <w:szCs w:val="24"/>
        </w:rPr>
        <w:t>；</w:t>
      </w:r>
      <w:r>
        <w:rPr>
          <w:rFonts w:ascii="宋体" w:hAnsi="宋体" w:cs="Times New Roman"/>
          <w:color w:val="auto"/>
          <w:sz w:val="24"/>
          <w:szCs w:val="24"/>
        </w:rPr>
        <w:t>清洁作业区包括冷却、成型、内包</w:t>
      </w:r>
      <w:r>
        <w:rPr>
          <w:rFonts w:hint="eastAsia" w:ascii="宋体" w:hAnsi="宋体" w:cs="Times New Roman"/>
          <w:color w:val="auto"/>
          <w:sz w:val="24"/>
          <w:szCs w:val="24"/>
        </w:rPr>
        <w:t>装</w:t>
      </w:r>
      <w:r>
        <w:rPr>
          <w:rFonts w:ascii="宋体" w:hAnsi="宋体" w:cs="Times New Roman"/>
          <w:color w:val="auto"/>
          <w:sz w:val="24"/>
          <w:szCs w:val="24"/>
        </w:rPr>
        <w:t>等</w:t>
      </w:r>
      <w:r>
        <w:rPr>
          <w:rFonts w:hint="eastAsia" w:ascii="宋体" w:hAnsi="宋体" w:cs="Times New Roman"/>
          <w:color w:val="auto"/>
          <w:sz w:val="24"/>
          <w:szCs w:val="24"/>
          <w:lang w:val="en-US" w:eastAsia="zh-CN"/>
        </w:rPr>
        <w:t>场所</w:t>
      </w:r>
      <w:r>
        <w:rPr>
          <w:rFonts w:ascii="宋体" w:hAnsi="宋体" w:cs="Times New Roman"/>
          <w:color w:val="auto"/>
          <w:sz w:val="24"/>
          <w:szCs w:val="24"/>
        </w:rPr>
        <w:t>。</w:t>
      </w:r>
    </w:p>
    <w:p>
      <w:pPr>
        <w:spacing w:line="360" w:lineRule="auto"/>
        <w:ind w:firstLine="480" w:firstLineChars="200"/>
        <w:jc w:val="left"/>
        <w:rPr>
          <w:rFonts w:ascii="宋体" w:hAnsi="宋体" w:cs="Times New Roman"/>
          <w:color w:val="auto"/>
          <w:sz w:val="24"/>
          <w:szCs w:val="24"/>
        </w:rPr>
      </w:pPr>
      <w:r>
        <w:rPr>
          <w:rFonts w:hint="eastAsia" w:ascii="宋体" w:hAnsi="宋体" w:cs="Times New Roman"/>
          <w:color w:val="auto"/>
          <w:sz w:val="24"/>
          <w:szCs w:val="24"/>
        </w:rPr>
        <w:t>鲜湿米线生产车间</w:t>
      </w:r>
      <w:r>
        <w:rPr>
          <w:rFonts w:ascii="宋体" w:hAnsi="宋体" w:cs="Times New Roman"/>
          <w:color w:val="auto"/>
          <w:sz w:val="24"/>
          <w:szCs w:val="24"/>
        </w:rPr>
        <w:t>一般作业区包括外包装</w:t>
      </w:r>
      <w:r>
        <w:rPr>
          <w:rFonts w:hint="eastAsia" w:ascii="宋体" w:hAnsi="宋体" w:cs="Times New Roman"/>
          <w:color w:val="auto"/>
          <w:sz w:val="24"/>
          <w:szCs w:val="24"/>
        </w:rPr>
        <w:t>、库房</w:t>
      </w:r>
      <w:r>
        <w:rPr>
          <w:rFonts w:ascii="宋体" w:hAnsi="宋体" w:cs="Times New Roman"/>
          <w:color w:val="auto"/>
          <w:sz w:val="24"/>
          <w:szCs w:val="24"/>
        </w:rPr>
        <w:t>等场所</w:t>
      </w:r>
      <w:r>
        <w:rPr>
          <w:rFonts w:hint="eastAsia" w:ascii="宋体" w:hAnsi="宋体" w:cs="Times New Roman"/>
          <w:color w:val="auto"/>
          <w:sz w:val="24"/>
          <w:szCs w:val="24"/>
        </w:rPr>
        <w:t>；准</w:t>
      </w:r>
      <w:r>
        <w:rPr>
          <w:rFonts w:ascii="宋体" w:hAnsi="宋体" w:cs="Times New Roman"/>
          <w:color w:val="auto"/>
          <w:sz w:val="24"/>
          <w:szCs w:val="24"/>
        </w:rPr>
        <w:t>清洁作业区包括</w:t>
      </w:r>
      <w:r>
        <w:rPr>
          <w:rFonts w:hint="eastAsia" w:ascii="宋体" w:hAnsi="宋体" w:cs="Times New Roman"/>
          <w:color w:val="auto"/>
          <w:sz w:val="24"/>
          <w:szCs w:val="24"/>
        </w:rPr>
        <w:t>清洗、浸泡、磨粉、配料、拌粉、</w:t>
      </w:r>
      <w:r>
        <w:rPr>
          <w:rFonts w:ascii="宋体" w:hAnsi="宋体" w:cs="Times New Roman"/>
          <w:color w:val="auto"/>
          <w:sz w:val="24"/>
          <w:szCs w:val="24"/>
        </w:rPr>
        <w:t>工器具清洗消毒</w:t>
      </w:r>
      <w:r>
        <w:rPr>
          <w:rFonts w:ascii="宋体" w:hAnsi="宋体" w:cs="Times New Roman"/>
          <w:color w:val="auto"/>
          <w:sz w:val="24"/>
          <w:szCs w:val="24"/>
        </w:rPr>
        <w:t>等</w:t>
      </w:r>
      <w:r>
        <w:rPr>
          <w:rFonts w:hint="eastAsia" w:ascii="宋体" w:hAnsi="宋体" w:cs="Times New Roman"/>
          <w:color w:val="auto"/>
          <w:sz w:val="24"/>
          <w:szCs w:val="24"/>
          <w:lang w:val="en-US" w:eastAsia="zh-CN"/>
        </w:rPr>
        <w:t>场所</w:t>
      </w:r>
      <w:r>
        <w:rPr>
          <w:rFonts w:hint="eastAsia" w:ascii="宋体" w:hAnsi="宋体" w:cs="Times New Roman"/>
          <w:color w:val="auto"/>
          <w:sz w:val="24"/>
          <w:szCs w:val="24"/>
        </w:rPr>
        <w:t>，</w:t>
      </w:r>
      <w:r>
        <w:rPr>
          <w:rFonts w:ascii="宋体" w:hAnsi="宋体" w:cs="Times New Roman"/>
          <w:color w:val="auto"/>
          <w:sz w:val="24"/>
          <w:szCs w:val="24"/>
        </w:rPr>
        <w:t>清洁作业区包括</w:t>
      </w:r>
      <w:r>
        <w:rPr>
          <w:rFonts w:hint="eastAsia" w:ascii="宋体" w:hAnsi="宋体" w:cs="Times New Roman"/>
          <w:color w:val="auto"/>
          <w:sz w:val="24"/>
          <w:szCs w:val="24"/>
        </w:rPr>
        <w:t>挤丝、老化、复水松丝、</w:t>
      </w:r>
      <w:r>
        <w:rPr>
          <w:rFonts w:ascii="宋体" w:hAnsi="宋体" w:cs="Times New Roman"/>
          <w:color w:val="auto"/>
          <w:sz w:val="24"/>
          <w:szCs w:val="24"/>
        </w:rPr>
        <w:t>内包</w:t>
      </w:r>
      <w:r>
        <w:rPr>
          <w:rFonts w:hint="eastAsia" w:ascii="宋体" w:hAnsi="宋体" w:cs="Times New Roman"/>
          <w:color w:val="auto"/>
          <w:sz w:val="24"/>
          <w:szCs w:val="24"/>
        </w:rPr>
        <w:t>装</w:t>
      </w:r>
      <w:r>
        <w:rPr>
          <w:rFonts w:ascii="宋体" w:hAnsi="宋体" w:cs="Times New Roman"/>
          <w:color w:val="auto"/>
          <w:sz w:val="24"/>
          <w:szCs w:val="24"/>
        </w:rPr>
        <w:t>等场所。</w:t>
      </w:r>
    </w:p>
    <w:p>
      <w:pPr>
        <w:autoSpaceDE w:val="0"/>
        <w:autoSpaceDN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w:t>
      </w:r>
      <w:r>
        <w:rPr>
          <w:rFonts w:hint="eastAsia" w:ascii="宋体" w:hAnsi="宋体" w:cs="Times New Roman"/>
          <w:color w:val="auto"/>
          <w:sz w:val="24"/>
          <w:szCs w:val="24"/>
        </w:rPr>
        <w:t>生产车间布局应避免生、熟交叉污染。应根据不同洁净度要求的作业区分别设置操作人员的卫生控制设施</w:t>
      </w:r>
      <w:r>
        <w:rPr>
          <w:rFonts w:hint="eastAsia" w:ascii="宋体" w:hAnsi="宋体" w:cs="Noto Sans Mono CJK KR Regular"/>
          <w:iCs/>
          <w:color w:val="auto"/>
          <w:kern w:val="0"/>
          <w:sz w:val="24"/>
          <w:szCs w:val="24"/>
        </w:rPr>
        <w:t>。清洁作业区入口应设置风淋设施，</w:t>
      </w:r>
      <w:r>
        <w:rPr>
          <w:rFonts w:hint="eastAsia" w:ascii="宋体" w:hAnsi="宋体" w:cs="Noto Sans Mono CJK KR Regular"/>
          <w:iCs/>
          <w:color w:val="auto"/>
          <w:kern w:val="0"/>
          <w:sz w:val="24"/>
          <w:szCs w:val="24"/>
        </w:rPr>
        <w:t>车间应设置</w:t>
      </w:r>
      <w:r>
        <w:rPr>
          <w:rFonts w:hint="eastAsia" w:ascii="宋体" w:hAnsi="宋体" w:cs="Noto Sans Mono CJK KR Regular"/>
          <w:iCs/>
          <w:color w:val="auto"/>
          <w:kern w:val="0"/>
          <w:sz w:val="24"/>
          <w:szCs w:val="24"/>
          <w:lang w:val="en-US" w:eastAsia="zh-CN"/>
        </w:rPr>
        <w:t>合理的通风设施</w:t>
      </w:r>
      <w:r>
        <w:rPr>
          <w:rFonts w:hint="eastAsia" w:ascii="宋体" w:hAnsi="宋体" w:cs="Noto Sans Mono CJK KR Regular"/>
          <w:iCs/>
          <w:color w:val="auto"/>
          <w:kern w:val="0"/>
          <w:sz w:val="24"/>
          <w:szCs w:val="24"/>
        </w:rPr>
        <w:t>。</w:t>
      </w:r>
      <w:r>
        <w:rPr>
          <w:rFonts w:hint="eastAsia" w:ascii="宋体" w:hAnsi="宋体" w:cs="宋体"/>
          <w:color w:val="auto"/>
          <w:kern w:val="0"/>
          <w:sz w:val="24"/>
          <w:szCs w:val="24"/>
        </w:rPr>
        <w:t>工器具清洗消毒和保洁工具消毒应根据不同清洁区域分别设置，冷却、内包装、工器具清洗消毒和保洁工具消毒等生产场所应设置为独立房间，其面积应满足实际操作要求。应根据产品储存要求设置成品冷库。</w:t>
      </w:r>
    </w:p>
    <w:p>
      <w:pPr>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5.</w:t>
      </w:r>
      <w:r>
        <w:rPr>
          <w:rFonts w:hint="eastAsia" w:ascii="宋体" w:hAnsi="宋体" w:cs="Times New Roman"/>
          <w:color w:val="auto"/>
          <w:sz w:val="24"/>
          <w:szCs w:val="24"/>
        </w:rPr>
        <w:t>清洁作业区静态时</w:t>
      </w:r>
      <w:r>
        <w:rPr>
          <w:rFonts w:hint="eastAsia" w:ascii="宋体" w:hAnsi="宋体" w:cs="Noto Sans Mono CJK KR Regular"/>
          <w:iCs/>
          <w:color w:val="auto"/>
          <w:kern w:val="0"/>
          <w:sz w:val="24"/>
          <w:szCs w:val="24"/>
        </w:rPr>
        <w:t>洁净度应至少达到</w:t>
      </w:r>
      <w:r>
        <w:rPr>
          <w:rFonts w:ascii="宋体" w:hAnsi="宋体" w:cs="serif"/>
          <w:iCs/>
          <w:color w:val="auto"/>
          <w:kern w:val="0"/>
          <w:sz w:val="24"/>
          <w:szCs w:val="24"/>
        </w:rPr>
        <w:t>10</w:t>
      </w:r>
      <w:r>
        <w:rPr>
          <w:rFonts w:hint="eastAsia" w:ascii="宋体" w:hAnsi="宋体" w:cs="Noto Sans Mono CJK KR Regular"/>
          <w:iCs/>
          <w:color w:val="auto"/>
          <w:kern w:val="0"/>
          <w:sz w:val="24"/>
          <w:szCs w:val="24"/>
        </w:rPr>
        <w:t>万级</w:t>
      </w:r>
      <w:r>
        <w:rPr>
          <w:rFonts w:hint="eastAsia" w:ascii="宋体" w:hAnsi="宋体" w:cs="宋体"/>
          <w:color w:val="auto"/>
          <w:kern w:val="0"/>
          <w:sz w:val="24"/>
          <w:szCs w:val="24"/>
        </w:rPr>
        <w:t>洁净生产车间的要求,</w:t>
      </w:r>
      <w:r>
        <w:rPr>
          <w:rFonts w:hint="eastAsia" w:ascii="宋体" w:hAnsi="宋体"/>
          <w:color w:val="auto"/>
          <w:sz w:val="24"/>
          <w:szCs w:val="24"/>
        </w:rPr>
        <w:t>企业</w:t>
      </w:r>
      <w:r>
        <w:rPr>
          <w:rFonts w:hint="eastAsia" w:ascii="宋体" w:hAnsi="宋体" w:cs="Times New Roman"/>
          <w:color w:val="auto"/>
          <w:sz w:val="24"/>
          <w:szCs w:val="24"/>
        </w:rPr>
        <w:t>每年应</w:t>
      </w:r>
      <w:r>
        <w:rPr>
          <w:rFonts w:hint="eastAsia" w:ascii="宋体" w:hAnsi="宋体" w:cs="宋体"/>
          <w:color w:val="auto"/>
          <w:kern w:val="0"/>
          <w:sz w:val="24"/>
          <w:szCs w:val="24"/>
        </w:rPr>
        <w:t>不少于6次</w:t>
      </w:r>
      <w:r>
        <w:rPr>
          <w:rFonts w:hint="eastAsia" w:ascii="宋体" w:hAnsi="宋体"/>
          <w:color w:val="auto"/>
          <w:sz w:val="24"/>
          <w:szCs w:val="24"/>
        </w:rPr>
        <w:t>对清洁作业区进行空气质量监测，其中</w:t>
      </w:r>
      <w:r>
        <w:rPr>
          <w:rFonts w:hint="eastAsia" w:ascii="宋体" w:hAnsi="宋体" w:cs="Times New Roman"/>
          <w:color w:val="auto"/>
          <w:sz w:val="24"/>
          <w:szCs w:val="24"/>
        </w:rPr>
        <w:t>企业每年应委托有资质的检测机构进行</w:t>
      </w:r>
      <w:r>
        <w:rPr>
          <w:rFonts w:hint="eastAsia" w:ascii="宋体" w:hAnsi="宋体" w:cs="宋体"/>
          <w:color w:val="auto"/>
          <w:kern w:val="0"/>
          <w:sz w:val="24"/>
          <w:szCs w:val="24"/>
        </w:rPr>
        <w:t>不少于2次的空气洁净度检测</w:t>
      </w:r>
      <w:r>
        <w:rPr>
          <w:rFonts w:hint="eastAsia" w:ascii="宋体" w:hAnsi="宋体" w:cs="Times New Roman"/>
          <w:color w:val="auto"/>
          <w:sz w:val="24"/>
          <w:szCs w:val="24"/>
        </w:rPr>
        <w:t>。日常运行中，清洁作业区的空气洁净度检测和监测按照表1进行。</w:t>
      </w:r>
    </w:p>
    <w:p>
      <w:pPr>
        <w:tabs>
          <w:tab w:val="left" w:pos="624"/>
          <w:tab w:val="center" w:pos="4365"/>
        </w:tabs>
        <w:spacing w:beforeLines="30" w:afterLines="30" w:line="590" w:lineRule="exact"/>
        <w:jc w:val="center"/>
        <w:rPr>
          <w:rFonts w:ascii="宋体" w:hAnsi="宋体" w:cs="Times New Roman"/>
          <w:b/>
          <w:color w:val="auto"/>
          <w:sz w:val="24"/>
          <w:szCs w:val="24"/>
        </w:rPr>
      </w:pPr>
      <w:r>
        <w:rPr>
          <w:rFonts w:hint="eastAsia" w:ascii="宋体" w:hAnsi="宋体" w:cs="Times New Roman"/>
          <w:b/>
          <w:color w:val="auto"/>
          <w:sz w:val="24"/>
          <w:szCs w:val="24"/>
        </w:rPr>
        <w:t>表1</w:t>
      </w:r>
      <w:r>
        <w:rPr>
          <w:rFonts w:ascii="宋体" w:hAnsi="宋体" w:cs="Times New Roman"/>
          <w:b/>
          <w:color w:val="auto"/>
          <w:sz w:val="24"/>
          <w:szCs w:val="24"/>
        </w:rPr>
        <w:t>清洁作业区动态控制表</w:t>
      </w:r>
    </w:p>
    <w:tbl>
      <w:tblPr>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163"/>
        <w:gridCol w:w="2381"/>
        <w:gridCol w:w="2268"/>
        <w:gridCol w:w="1265"/>
      </w:tblGrid>
      <w:tr>
        <w:trPr>
          <w:trHeight w:val="583" w:hRule="atLeast"/>
          <w:jc w:val="center"/>
        </w:trPr>
        <w:tc>
          <w:tcPr>
            <w:tcW w:w="1324" w:type="dxa"/>
            <w:vAlign w:val="center"/>
          </w:tcPr>
          <w:p>
            <w:pPr>
              <w:adjustRightInd w:val="0"/>
              <w:snapToGrid w:val="0"/>
              <w:spacing w:line="560" w:lineRule="exact"/>
              <w:jc w:val="center"/>
              <w:rPr>
                <w:rFonts w:ascii="宋体" w:hAnsi="宋体" w:cs="Times New Roman"/>
                <w:color w:val="auto"/>
                <w:kern w:val="0"/>
                <w:sz w:val="24"/>
                <w:szCs w:val="24"/>
              </w:rPr>
            </w:pPr>
            <w:r>
              <w:rPr>
                <w:rFonts w:hint="eastAsia" w:ascii="宋体" w:hAnsi="宋体" w:cs="Times New Roman"/>
                <w:color w:val="auto"/>
                <w:kern w:val="0"/>
                <w:sz w:val="24"/>
                <w:szCs w:val="24"/>
              </w:rPr>
              <w:t>项目</w:t>
            </w:r>
          </w:p>
        </w:tc>
        <w:tc>
          <w:tcPr>
            <w:tcW w:w="1163" w:type="dxa"/>
            <w:vAlign w:val="center"/>
          </w:tcPr>
          <w:p>
            <w:pPr>
              <w:adjustRightInd w:val="0"/>
              <w:snapToGrid w:val="0"/>
              <w:spacing w:line="560" w:lineRule="exact"/>
              <w:jc w:val="center"/>
              <w:rPr>
                <w:rFonts w:ascii="宋体" w:hAnsi="宋体" w:cs="Times New Roman"/>
                <w:color w:val="auto"/>
                <w:kern w:val="0"/>
                <w:sz w:val="24"/>
                <w:szCs w:val="24"/>
              </w:rPr>
            </w:pPr>
            <w:r>
              <w:rPr>
                <w:rFonts w:hint="eastAsia" w:ascii="宋体" w:hAnsi="宋体" w:cs="Times New Roman"/>
                <w:color w:val="auto"/>
                <w:kern w:val="0"/>
                <w:sz w:val="24"/>
                <w:szCs w:val="24"/>
              </w:rPr>
              <w:t>内容</w:t>
            </w:r>
          </w:p>
        </w:tc>
        <w:tc>
          <w:tcPr>
            <w:tcW w:w="2381" w:type="dxa"/>
            <w:vAlign w:val="center"/>
          </w:tcPr>
          <w:p>
            <w:pPr>
              <w:adjustRightInd w:val="0"/>
              <w:snapToGrid w:val="0"/>
              <w:spacing w:line="560" w:lineRule="exact"/>
              <w:jc w:val="center"/>
              <w:rPr>
                <w:rFonts w:ascii="宋体" w:hAnsi="宋体" w:cs="Times New Roman"/>
                <w:color w:val="auto"/>
                <w:kern w:val="0"/>
                <w:sz w:val="24"/>
                <w:szCs w:val="24"/>
              </w:rPr>
            </w:pPr>
            <w:r>
              <w:rPr>
                <w:rFonts w:hint="eastAsia" w:ascii="宋体" w:hAnsi="宋体" w:cs="Times New Roman"/>
                <w:color w:val="auto"/>
                <w:kern w:val="0"/>
                <w:sz w:val="24"/>
                <w:szCs w:val="24"/>
              </w:rPr>
              <w:t>检测方法</w:t>
            </w:r>
          </w:p>
        </w:tc>
        <w:tc>
          <w:tcPr>
            <w:tcW w:w="2268" w:type="dxa"/>
            <w:vAlign w:val="center"/>
          </w:tcPr>
          <w:p>
            <w:pPr>
              <w:adjustRightInd w:val="0"/>
              <w:snapToGrid w:val="0"/>
              <w:spacing w:line="560" w:lineRule="exact"/>
              <w:jc w:val="center"/>
              <w:rPr>
                <w:rFonts w:ascii="宋体" w:hAnsi="宋体" w:cs="Times New Roman"/>
                <w:color w:val="auto"/>
                <w:kern w:val="0"/>
                <w:sz w:val="24"/>
                <w:szCs w:val="24"/>
              </w:rPr>
            </w:pPr>
            <w:r>
              <w:rPr>
                <w:rFonts w:hint="eastAsia" w:ascii="宋体" w:hAnsi="宋体" w:cs="Times New Roman"/>
                <w:color w:val="auto"/>
                <w:kern w:val="0"/>
                <w:sz w:val="24"/>
                <w:szCs w:val="24"/>
              </w:rPr>
              <w:t>控制要求</w:t>
            </w:r>
          </w:p>
        </w:tc>
        <w:tc>
          <w:tcPr>
            <w:tcW w:w="1265" w:type="dxa"/>
            <w:vAlign w:val="center"/>
          </w:tcPr>
          <w:p>
            <w:pPr>
              <w:adjustRightInd w:val="0"/>
              <w:snapToGrid w:val="0"/>
              <w:spacing w:line="560" w:lineRule="exact"/>
              <w:jc w:val="center"/>
              <w:rPr>
                <w:rFonts w:ascii="宋体" w:hAnsi="宋体" w:cs="Times New Roman"/>
                <w:color w:val="auto"/>
                <w:kern w:val="0"/>
                <w:sz w:val="24"/>
                <w:szCs w:val="24"/>
              </w:rPr>
            </w:pPr>
            <w:r>
              <w:rPr>
                <w:rFonts w:hint="eastAsia" w:ascii="宋体" w:hAnsi="宋体" w:cs="Times New Roman"/>
                <w:color w:val="auto"/>
                <w:kern w:val="0"/>
                <w:sz w:val="24"/>
                <w:szCs w:val="24"/>
              </w:rPr>
              <w:t>监控频次</w:t>
            </w:r>
          </w:p>
        </w:tc>
      </w:tr>
      <w:tr>
        <w:trPr>
          <w:trHeight w:val="539" w:hRule="atLeast"/>
          <w:jc w:val="center"/>
        </w:trPr>
        <w:tc>
          <w:tcPr>
            <w:tcW w:w="1324" w:type="dxa"/>
            <w:vMerge w:val="restart"/>
            <w:vAlign w:val="center"/>
          </w:tcPr>
          <w:p>
            <w:pPr>
              <w:adjustRightInd w:val="0"/>
              <w:snapToGrid w:val="0"/>
              <w:spacing w:line="560" w:lineRule="exact"/>
              <w:rPr>
                <w:rFonts w:ascii="宋体" w:hAnsi="宋体" w:cs="Times New Roman"/>
                <w:color w:val="auto"/>
                <w:kern w:val="0"/>
                <w:sz w:val="24"/>
                <w:szCs w:val="24"/>
              </w:rPr>
            </w:pPr>
            <w:r>
              <w:rPr>
                <w:rFonts w:hint="eastAsia" w:ascii="宋体" w:hAnsi="宋体" w:cs="Times New Roman"/>
                <w:color w:val="auto"/>
                <w:kern w:val="0"/>
                <w:sz w:val="24"/>
                <w:szCs w:val="24"/>
              </w:rPr>
              <w:t>微生物最大允许数</w:t>
            </w:r>
          </w:p>
        </w:tc>
        <w:tc>
          <w:tcPr>
            <w:tcW w:w="1163" w:type="dxa"/>
            <w:vAlign w:val="center"/>
          </w:tcPr>
          <w:p>
            <w:pPr>
              <w:adjustRightInd w:val="0"/>
              <w:snapToGrid w:val="0"/>
              <w:spacing w:line="560" w:lineRule="exact"/>
              <w:rPr>
                <w:rFonts w:ascii="宋体" w:hAnsi="宋体" w:cs="Times New Roman"/>
                <w:color w:val="auto"/>
                <w:kern w:val="0"/>
                <w:sz w:val="24"/>
                <w:szCs w:val="24"/>
              </w:rPr>
            </w:pPr>
            <w:r>
              <w:rPr>
                <w:rFonts w:hint="eastAsia" w:ascii="宋体" w:hAnsi="宋体" w:cs="Times New Roman"/>
                <w:color w:val="auto"/>
                <w:kern w:val="0"/>
                <w:sz w:val="24"/>
                <w:szCs w:val="24"/>
              </w:rPr>
              <w:t>浮游菌</w:t>
            </w:r>
          </w:p>
        </w:tc>
        <w:tc>
          <w:tcPr>
            <w:tcW w:w="2381" w:type="dxa"/>
            <w:vAlign w:val="center"/>
          </w:tcPr>
          <w:p>
            <w:pPr>
              <w:adjustRightInd w:val="0"/>
              <w:snapToGrid w:val="0"/>
              <w:spacing w:line="560" w:lineRule="exact"/>
              <w:rPr>
                <w:rFonts w:ascii="宋体" w:hAnsi="宋体" w:cs="Times New Roman"/>
                <w:color w:val="auto"/>
                <w:kern w:val="0"/>
                <w:sz w:val="24"/>
                <w:szCs w:val="24"/>
              </w:rPr>
            </w:pPr>
            <w:r>
              <w:rPr>
                <w:rFonts w:ascii="宋体" w:hAnsi="宋体" w:cs="Times New Roman"/>
                <w:color w:val="auto"/>
                <w:kern w:val="0"/>
                <w:sz w:val="24"/>
                <w:szCs w:val="24"/>
              </w:rPr>
              <w:t>GB/T 16293</w:t>
            </w:r>
          </w:p>
        </w:tc>
        <w:tc>
          <w:tcPr>
            <w:tcW w:w="2268" w:type="dxa"/>
            <w:vAlign w:val="center"/>
          </w:tcPr>
          <w:p>
            <w:pPr>
              <w:adjustRightInd w:val="0"/>
              <w:snapToGrid w:val="0"/>
              <w:spacing w:line="560" w:lineRule="exact"/>
              <w:rPr>
                <w:rFonts w:ascii="宋体" w:hAnsi="宋体" w:cs="Times New Roman"/>
                <w:color w:val="auto"/>
                <w:kern w:val="0"/>
                <w:sz w:val="24"/>
                <w:szCs w:val="24"/>
              </w:rPr>
            </w:pPr>
            <w:r>
              <w:rPr>
                <w:rFonts w:ascii="宋体" w:hAnsi="宋体" w:cs="Times New Roman"/>
                <w:color w:val="auto"/>
                <w:kern w:val="0"/>
                <w:sz w:val="24"/>
                <w:szCs w:val="24"/>
              </w:rPr>
              <w:t>≤200 cfu/m</w:t>
            </w:r>
            <w:r>
              <w:rPr>
                <w:rFonts w:ascii="宋体" w:hAnsi="宋体" w:cs="Times New Roman"/>
                <w:color w:val="auto"/>
                <w:kern w:val="0"/>
                <w:sz w:val="24"/>
                <w:szCs w:val="24"/>
                <w:vertAlign w:val="superscript"/>
              </w:rPr>
              <w:t>3</w:t>
            </w:r>
          </w:p>
        </w:tc>
        <w:tc>
          <w:tcPr>
            <w:tcW w:w="1265" w:type="dxa"/>
            <w:vAlign w:val="center"/>
          </w:tcPr>
          <w:p>
            <w:pPr>
              <w:adjustRightInd w:val="0"/>
              <w:snapToGrid w:val="0"/>
              <w:spacing w:line="560" w:lineRule="exact"/>
              <w:rPr>
                <w:rFonts w:ascii="宋体" w:hAnsi="宋体" w:cs="Times New Roman"/>
                <w:color w:val="auto"/>
                <w:kern w:val="0"/>
                <w:sz w:val="24"/>
                <w:szCs w:val="24"/>
              </w:rPr>
            </w:pPr>
            <w:r>
              <w:rPr>
                <w:rFonts w:ascii="宋体" w:hAnsi="宋体" w:cs="Times New Roman"/>
                <w:color w:val="auto"/>
                <w:kern w:val="0"/>
                <w:sz w:val="24"/>
                <w:szCs w:val="24"/>
              </w:rPr>
              <w:t>1</w:t>
            </w:r>
            <w:r>
              <w:rPr>
                <w:rFonts w:hint="eastAsia" w:ascii="宋体" w:hAnsi="宋体" w:cs="Times New Roman"/>
                <w:color w:val="auto"/>
                <w:kern w:val="0"/>
                <w:sz w:val="24"/>
                <w:szCs w:val="24"/>
              </w:rPr>
              <w:t>次</w:t>
            </w:r>
            <w:r>
              <w:rPr>
                <w:rFonts w:ascii="宋体" w:hAnsi="宋体" w:cs="Times New Roman"/>
                <w:color w:val="auto"/>
                <w:kern w:val="0"/>
                <w:sz w:val="24"/>
                <w:szCs w:val="24"/>
              </w:rPr>
              <w:t>/</w:t>
            </w:r>
            <w:r>
              <w:rPr>
                <w:rFonts w:hint="eastAsia" w:ascii="宋体" w:hAnsi="宋体" w:cs="Times New Roman"/>
                <w:color w:val="auto"/>
                <w:kern w:val="0"/>
                <w:sz w:val="24"/>
                <w:szCs w:val="24"/>
              </w:rPr>
              <w:t>月</w:t>
            </w:r>
          </w:p>
        </w:tc>
      </w:tr>
      <w:tr>
        <w:trPr>
          <w:trHeight w:val="744" w:hRule="atLeast"/>
          <w:jc w:val="center"/>
        </w:trPr>
        <w:tc>
          <w:tcPr>
            <w:tcW w:w="1324" w:type="dxa"/>
            <w:vMerge w:val="continue"/>
            <w:vAlign w:val="center"/>
          </w:tcPr>
          <w:p>
            <w:pPr>
              <w:adjustRightInd w:val="0"/>
              <w:snapToGrid w:val="0"/>
              <w:spacing w:line="560" w:lineRule="exact"/>
              <w:rPr>
                <w:rFonts w:ascii="宋体" w:hAnsi="宋体" w:cs="Times New Roman"/>
                <w:color w:val="auto"/>
                <w:kern w:val="0"/>
                <w:sz w:val="24"/>
                <w:szCs w:val="24"/>
              </w:rPr>
            </w:pPr>
          </w:p>
        </w:tc>
        <w:tc>
          <w:tcPr>
            <w:tcW w:w="1163" w:type="dxa"/>
            <w:vAlign w:val="center"/>
          </w:tcPr>
          <w:p>
            <w:pPr>
              <w:adjustRightInd w:val="0"/>
              <w:snapToGrid w:val="0"/>
              <w:spacing w:line="560" w:lineRule="exact"/>
              <w:rPr>
                <w:rFonts w:hint="eastAsia" w:ascii="宋体" w:hAnsi="宋体" w:eastAsia="宋体" w:cs="Times New Roman"/>
                <w:color w:val="auto"/>
                <w:kern w:val="0"/>
                <w:sz w:val="24"/>
                <w:szCs w:val="24"/>
                <w:lang w:eastAsia="zh-CN"/>
              </w:rPr>
            </w:pPr>
            <w:r>
              <w:rPr>
                <w:rFonts w:hint="eastAsia" w:ascii="宋体" w:hAnsi="宋体" w:cs="Times New Roman"/>
                <w:color w:val="auto"/>
                <w:kern w:val="0"/>
                <w:sz w:val="24"/>
                <w:szCs w:val="24"/>
              </w:rPr>
              <w:t>沉降菌</w:t>
            </w:r>
          </w:p>
        </w:tc>
        <w:tc>
          <w:tcPr>
            <w:tcW w:w="2381" w:type="dxa"/>
            <w:vAlign w:val="center"/>
          </w:tcPr>
          <w:p>
            <w:pPr>
              <w:adjustRightInd w:val="0"/>
              <w:snapToGrid w:val="0"/>
              <w:spacing w:line="560" w:lineRule="exact"/>
              <w:rPr>
                <w:rFonts w:ascii="宋体" w:hAnsi="宋体" w:cs="Times New Roman"/>
                <w:color w:val="auto"/>
                <w:kern w:val="0"/>
                <w:sz w:val="24"/>
                <w:szCs w:val="24"/>
              </w:rPr>
            </w:pPr>
            <w:r>
              <w:rPr>
                <w:rFonts w:ascii="宋体" w:hAnsi="宋体" w:cs="Times New Roman"/>
                <w:color w:val="auto"/>
                <w:kern w:val="0"/>
                <w:sz w:val="24"/>
                <w:szCs w:val="24"/>
              </w:rPr>
              <w:t>GB/T 16294</w:t>
            </w:r>
          </w:p>
        </w:tc>
        <w:tc>
          <w:tcPr>
            <w:tcW w:w="2268" w:type="dxa"/>
            <w:vAlign w:val="center"/>
          </w:tcPr>
          <w:p>
            <w:pPr>
              <w:adjustRightInd w:val="0"/>
              <w:snapToGrid w:val="0"/>
              <w:spacing w:line="560" w:lineRule="exact"/>
              <w:rPr>
                <w:rFonts w:ascii="宋体" w:hAnsi="宋体" w:cs="Times New Roman"/>
                <w:color w:val="auto"/>
                <w:kern w:val="0"/>
                <w:sz w:val="24"/>
                <w:szCs w:val="24"/>
              </w:rPr>
            </w:pPr>
            <w:r>
              <w:rPr>
                <w:rFonts w:ascii="宋体" w:hAnsi="宋体" w:cs="Times New Roman"/>
                <w:color w:val="auto"/>
                <w:kern w:val="0"/>
                <w:sz w:val="24"/>
                <w:szCs w:val="24"/>
              </w:rPr>
              <w:t>≤100cfu/</w:t>
            </w:r>
            <w:r>
              <w:rPr>
                <w:rFonts w:hint="eastAsia" w:ascii="宋体" w:hAnsi="宋体" w:cs="Times New Roman"/>
                <w:color w:val="auto"/>
                <w:kern w:val="0"/>
                <w:sz w:val="24"/>
                <w:szCs w:val="24"/>
              </w:rPr>
              <w:t>皿</w:t>
            </w:r>
            <w:r>
              <w:rPr>
                <w:rFonts w:hint="eastAsia" w:ascii="宋体" w:hAnsi="宋体" w:cs="Times New Roman"/>
                <w:color w:val="auto"/>
                <w:sz w:val="24"/>
                <w:szCs w:val="24"/>
                <w:lang w:val="en-US" w:eastAsia="zh-CN"/>
              </w:rPr>
              <w:t>.</w:t>
            </w:r>
            <w:r>
              <w:rPr>
                <w:rFonts w:hint="eastAsia" w:ascii="宋体" w:hAnsi="宋体" w:cs="Times New Roman"/>
                <w:color w:val="auto"/>
                <w:sz w:val="24"/>
                <w:szCs w:val="24"/>
                <w:lang w:val="en-US" w:eastAsia="zh-CN"/>
              </w:rPr>
              <w:t>30min</w:t>
            </w:r>
          </w:p>
          <w:p>
            <w:pPr>
              <w:adjustRightInd w:val="0"/>
              <w:snapToGrid w:val="0"/>
              <w:spacing w:line="560" w:lineRule="exact"/>
              <w:rPr>
                <w:rFonts w:ascii="宋体" w:hAnsi="宋体" w:cs="Times New Roman"/>
                <w:color w:val="auto"/>
                <w:kern w:val="0"/>
                <w:sz w:val="24"/>
                <w:szCs w:val="24"/>
              </w:rPr>
            </w:pPr>
            <w:r>
              <w:rPr>
                <w:rFonts w:ascii="宋体" w:hAnsi="宋体" w:cs="Times New Roman"/>
                <w:color w:val="auto"/>
                <w:sz w:val="24"/>
                <w:szCs w:val="24"/>
              </w:rPr>
              <w:t>（</w:t>
            </w:r>
            <w:r>
              <w:rPr>
                <w:rFonts w:hint="eastAsia" w:ascii="宋体" w:hAnsi="宋体" w:cs="Times New Roman"/>
                <w:i/>
                <w:color w:val="auto"/>
                <w:kern w:val="0"/>
                <w:sz w:val="24"/>
                <w:szCs w:val="24"/>
              </w:rPr>
              <w:t>φ</w:t>
            </w:r>
            <w:r>
              <w:rPr>
                <w:rFonts w:hint="eastAsia" w:ascii="宋体" w:hAnsi="宋体" w:cs="Times New Roman"/>
                <w:color w:val="auto"/>
                <w:sz w:val="24"/>
                <w:szCs w:val="24"/>
              </w:rPr>
              <w:t>90</w:t>
            </w:r>
            <w:r>
              <w:rPr>
                <w:rFonts w:ascii="宋体" w:hAnsi="宋体" w:cs="Times New Roman"/>
                <w:color w:val="auto"/>
                <w:sz w:val="24"/>
                <w:szCs w:val="24"/>
              </w:rPr>
              <w:t>mm）</w:t>
            </w:r>
          </w:p>
        </w:tc>
        <w:tc>
          <w:tcPr>
            <w:tcW w:w="1265" w:type="dxa"/>
            <w:vAlign w:val="center"/>
          </w:tcPr>
          <w:p>
            <w:pPr>
              <w:adjustRightInd w:val="0"/>
              <w:snapToGrid w:val="0"/>
              <w:spacing w:line="560" w:lineRule="exact"/>
              <w:rPr>
                <w:rFonts w:ascii="宋体" w:hAnsi="宋体" w:cs="Times New Roman"/>
                <w:color w:val="auto"/>
                <w:kern w:val="0"/>
                <w:sz w:val="24"/>
                <w:szCs w:val="24"/>
              </w:rPr>
            </w:pPr>
            <w:r>
              <w:rPr>
                <w:rFonts w:ascii="宋体" w:hAnsi="宋体" w:cs="Times New Roman"/>
                <w:color w:val="auto"/>
                <w:kern w:val="0"/>
                <w:sz w:val="24"/>
                <w:szCs w:val="24"/>
              </w:rPr>
              <w:t>1</w:t>
            </w:r>
            <w:r>
              <w:rPr>
                <w:rFonts w:hint="eastAsia" w:ascii="宋体" w:hAnsi="宋体" w:cs="Times New Roman"/>
                <w:color w:val="auto"/>
                <w:kern w:val="0"/>
                <w:sz w:val="24"/>
                <w:szCs w:val="24"/>
              </w:rPr>
              <w:t>次</w:t>
            </w:r>
            <w:r>
              <w:rPr>
                <w:rFonts w:ascii="宋体" w:hAnsi="宋体" w:cs="Times New Roman"/>
                <w:color w:val="auto"/>
                <w:kern w:val="0"/>
                <w:sz w:val="24"/>
                <w:szCs w:val="24"/>
              </w:rPr>
              <w:t>/</w:t>
            </w:r>
            <w:r>
              <w:rPr>
                <w:rFonts w:hint="eastAsia" w:ascii="宋体" w:hAnsi="宋体" w:cs="Times New Roman"/>
                <w:color w:val="auto"/>
                <w:kern w:val="0"/>
                <w:sz w:val="24"/>
                <w:szCs w:val="24"/>
              </w:rPr>
              <w:t>周</w:t>
            </w:r>
          </w:p>
        </w:tc>
      </w:tr>
      <w:tr>
        <w:trPr>
          <w:trHeight w:val="754" w:hRule="atLeast"/>
          <w:jc w:val="center"/>
        </w:trPr>
        <w:tc>
          <w:tcPr>
            <w:tcW w:w="1324" w:type="dxa"/>
            <w:vMerge w:val="continue"/>
            <w:vAlign w:val="center"/>
          </w:tcPr>
          <w:p>
            <w:pPr>
              <w:adjustRightInd w:val="0"/>
              <w:snapToGrid w:val="0"/>
              <w:spacing w:line="560" w:lineRule="exact"/>
              <w:rPr>
                <w:rFonts w:ascii="宋体" w:hAnsi="宋体" w:cs="Times New Roman"/>
                <w:color w:val="auto"/>
                <w:kern w:val="0"/>
                <w:sz w:val="24"/>
                <w:szCs w:val="24"/>
              </w:rPr>
            </w:pPr>
          </w:p>
        </w:tc>
        <w:tc>
          <w:tcPr>
            <w:tcW w:w="1163" w:type="dxa"/>
            <w:vAlign w:val="center"/>
          </w:tcPr>
          <w:p>
            <w:pPr>
              <w:adjustRightInd w:val="0"/>
              <w:snapToGrid w:val="0"/>
              <w:spacing w:line="560" w:lineRule="exact"/>
              <w:rPr>
                <w:rFonts w:ascii="宋体" w:hAnsi="宋体" w:cs="Times New Roman"/>
                <w:color w:val="auto"/>
                <w:kern w:val="0"/>
                <w:sz w:val="24"/>
                <w:szCs w:val="24"/>
              </w:rPr>
            </w:pPr>
            <w:r>
              <w:rPr>
                <w:rFonts w:hint="eastAsia" w:ascii="宋体" w:hAnsi="宋体" w:cs="Times New Roman"/>
                <w:color w:val="auto"/>
                <w:kern w:val="0"/>
                <w:sz w:val="24"/>
                <w:szCs w:val="24"/>
              </w:rPr>
              <w:t>表面微生物</w:t>
            </w:r>
          </w:p>
        </w:tc>
        <w:tc>
          <w:tcPr>
            <w:tcW w:w="2381" w:type="dxa"/>
            <w:vAlign w:val="center"/>
          </w:tcPr>
          <w:p>
            <w:pPr>
              <w:adjustRightInd w:val="0"/>
              <w:snapToGrid w:val="0"/>
              <w:spacing w:line="560" w:lineRule="exact"/>
              <w:rPr>
                <w:rFonts w:ascii="宋体" w:hAnsi="宋体" w:cs="Times New Roman"/>
                <w:color w:val="auto"/>
                <w:kern w:val="0"/>
                <w:sz w:val="24"/>
                <w:szCs w:val="24"/>
              </w:rPr>
            </w:pPr>
            <w:r>
              <w:rPr>
                <w:rFonts w:hint="eastAsia" w:ascii="宋体" w:hAnsi="宋体" w:cs="Times New Roman"/>
                <w:color w:val="auto"/>
                <w:kern w:val="0"/>
                <w:sz w:val="24"/>
                <w:szCs w:val="24"/>
              </w:rPr>
              <w:t>参照</w:t>
            </w:r>
            <w:r>
              <w:rPr>
                <w:rFonts w:ascii="宋体" w:hAnsi="宋体" w:cs="Times New Roman"/>
                <w:color w:val="auto"/>
                <w:kern w:val="0"/>
                <w:sz w:val="24"/>
                <w:szCs w:val="24"/>
              </w:rPr>
              <w:t>GB 15982</w:t>
            </w:r>
            <w:r>
              <w:rPr>
                <w:rFonts w:hint="eastAsia" w:ascii="宋体" w:hAnsi="宋体" w:cs="Times New Roman"/>
                <w:color w:val="auto"/>
                <w:kern w:val="0"/>
                <w:sz w:val="24"/>
                <w:szCs w:val="24"/>
              </w:rPr>
              <w:t>采样，按</w:t>
            </w:r>
            <w:r>
              <w:rPr>
                <w:rFonts w:ascii="宋体" w:hAnsi="宋体" w:cs="Times New Roman"/>
                <w:color w:val="auto"/>
                <w:kern w:val="0"/>
                <w:sz w:val="24"/>
                <w:szCs w:val="24"/>
              </w:rPr>
              <w:t>GB 4789.2</w:t>
            </w:r>
            <w:r>
              <w:rPr>
                <w:rFonts w:hint="eastAsia" w:ascii="宋体" w:hAnsi="宋体" w:cs="Times New Roman"/>
                <w:color w:val="auto"/>
                <w:kern w:val="0"/>
                <w:sz w:val="24"/>
                <w:szCs w:val="24"/>
              </w:rPr>
              <w:t>计数</w:t>
            </w:r>
          </w:p>
        </w:tc>
        <w:tc>
          <w:tcPr>
            <w:tcW w:w="2268" w:type="dxa"/>
            <w:vAlign w:val="center"/>
          </w:tcPr>
          <w:p>
            <w:pPr>
              <w:adjustRightInd w:val="0"/>
              <w:snapToGrid w:val="0"/>
              <w:spacing w:line="560" w:lineRule="exact"/>
              <w:rPr>
                <w:rFonts w:ascii="宋体" w:hAnsi="宋体" w:cs="Times New Roman"/>
                <w:color w:val="auto"/>
                <w:kern w:val="0"/>
                <w:sz w:val="24"/>
                <w:szCs w:val="24"/>
              </w:rPr>
            </w:pPr>
            <w:r>
              <w:rPr>
                <w:rFonts w:ascii="宋体" w:hAnsi="宋体" w:cs="Times New Roman"/>
                <w:color w:val="auto"/>
                <w:kern w:val="0"/>
                <w:sz w:val="24"/>
                <w:szCs w:val="24"/>
              </w:rPr>
              <w:t>≤50cfu/</w:t>
            </w:r>
            <w:r>
              <w:rPr>
                <w:rFonts w:hint="eastAsia" w:ascii="宋体" w:hAnsi="宋体" w:cs="Times New Roman"/>
                <w:color w:val="auto"/>
                <w:kern w:val="0"/>
                <w:sz w:val="24"/>
                <w:szCs w:val="24"/>
              </w:rPr>
              <w:t>皿</w:t>
            </w:r>
            <w:r>
              <w:rPr>
                <w:rFonts w:hint="eastAsia" w:ascii="宋体" w:hAnsi="宋体" w:cs="Times New Roman"/>
                <w:color w:val="auto"/>
                <w:sz w:val="24"/>
                <w:szCs w:val="24"/>
                <w:lang w:val="en-US" w:eastAsia="zh-CN"/>
              </w:rPr>
              <w:t>.30min</w:t>
            </w:r>
          </w:p>
          <w:p>
            <w:pPr>
              <w:adjustRightInd w:val="0"/>
              <w:snapToGrid w:val="0"/>
              <w:spacing w:line="560" w:lineRule="exact"/>
              <w:rPr>
                <w:rFonts w:ascii="宋体" w:hAnsi="宋体" w:cs="Times New Roman"/>
                <w:color w:val="auto"/>
                <w:kern w:val="0"/>
                <w:sz w:val="24"/>
                <w:szCs w:val="24"/>
              </w:rPr>
            </w:pPr>
            <w:r>
              <w:rPr>
                <w:rFonts w:ascii="宋体" w:hAnsi="宋体" w:cs="Times New Roman"/>
                <w:color w:val="auto"/>
                <w:sz w:val="24"/>
                <w:szCs w:val="24"/>
              </w:rPr>
              <w:t>（</w:t>
            </w:r>
            <w:r>
              <w:rPr>
                <w:rFonts w:hint="eastAsia" w:ascii="宋体" w:hAnsi="宋体" w:cs="Times New Roman"/>
                <w:i/>
                <w:color w:val="auto"/>
                <w:kern w:val="0"/>
                <w:sz w:val="24"/>
                <w:szCs w:val="24"/>
              </w:rPr>
              <w:t>φ</w:t>
            </w:r>
            <w:r>
              <w:rPr>
                <w:rFonts w:hint="eastAsia" w:ascii="宋体" w:hAnsi="宋体" w:cs="Times New Roman"/>
                <w:color w:val="auto"/>
                <w:sz w:val="24"/>
                <w:szCs w:val="24"/>
              </w:rPr>
              <w:t>90</w:t>
            </w:r>
            <w:r>
              <w:rPr>
                <w:rFonts w:ascii="宋体" w:hAnsi="宋体" w:cs="Times New Roman"/>
                <w:color w:val="auto"/>
                <w:sz w:val="24"/>
                <w:szCs w:val="24"/>
              </w:rPr>
              <w:t>mm）</w:t>
            </w:r>
          </w:p>
        </w:tc>
        <w:tc>
          <w:tcPr>
            <w:tcW w:w="1265" w:type="dxa"/>
            <w:vAlign w:val="center"/>
          </w:tcPr>
          <w:p>
            <w:pPr>
              <w:adjustRightInd w:val="0"/>
              <w:snapToGrid w:val="0"/>
              <w:spacing w:line="560" w:lineRule="exact"/>
              <w:rPr>
                <w:rFonts w:ascii="宋体" w:hAnsi="宋体" w:cs="Times New Roman"/>
                <w:color w:val="auto"/>
                <w:kern w:val="0"/>
                <w:sz w:val="24"/>
                <w:szCs w:val="24"/>
              </w:rPr>
            </w:pPr>
            <w:r>
              <w:rPr>
                <w:rFonts w:ascii="宋体" w:hAnsi="宋体" w:cs="Times New Roman"/>
                <w:color w:val="auto"/>
                <w:kern w:val="0"/>
                <w:sz w:val="24"/>
                <w:szCs w:val="24"/>
              </w:rPr>
              <w:t>1</w:t>
            </w:r>
            <w:r>
              <w:rPr>
                <w:rFonts w:hint="eastAsia" w:ascii="宋体" w:hAnsi="宋体" w:cs="Times New Roman"/>
                <w:color w:val="auto"/>
                <w:kern w:val="0"/>
                <w:sz w:val="24"/>
                <w:szCs w:val="24"/>
              </w:rPr>
              <w:t>次</w:t>
            </w:r>
            <w:r>
              <w:rPr>
                <w:rFonts w:ascii="宋体" w:hAnsi="宋体" w:cs="Times New Roman"/>
                <w:color w:val="auto"/>
                <w:kern w:val="0"/>
                <w:sz w:val="24"/>
                <w:szCs w:val="24"/>
              </w:rPr>
              <w:t>/</w:t>
            </w:r>
            <w:r>
              <w:rPr>
                <w:rFonts w:hint="eastAsia" w:ascii="宋体" w:hAnsi="宋体" w:cs="Times New Roman"/>
                <w:color w:val="auto"/>
                <w:kern w:val="0"/>
                <w:sz w:val="24"/>
                <w:szCs w:val="24"/>
              </w:rPr>
              <w:t>周</w:t>
            </w:r>
          </w:p>
        </w:tc>
      </w:tr>
    </w:tbl>
    <w:p>
      <w:pPr>
        <w:spacing w:line="360" w:lineRule="auto"/>
        <w:ind w:firstLine="602" w:firstLineChars="250"/>
        <w:jc w:val="left"/>
        <w:rPr>
          <w:rFonts w:ascii="宋体" w:hAnsi="宋体" w:cs="Times New Roman"/>
          <w:b/>
          <w:color w:val="auto"/>
          <w:sz w:val="24"/>
          <w:szCs w:val="24"/>
        </w:rPr>
      </w:pPr>
      <w:r>
        <w:rPr>
          <w:rFonts w:hint="eastAsia" w:ascii="宋体" w:hAnsi="宋体" w:cs="Times New Roman"/>
          <w:b/>
          <w:bCs/>
          <w:color w:val="auto"/>
          <w:sz w:val="24"/>
          <w:szCs w:val="24"/>
        </w:rPr>
        <w:t>（二）</w:t>
      </w:r>
      <w:r>
        <w:rPr>
          <w:rFonts w:ascii="宋体" w:hAnsi="宋体" w:cs="Times New Roman"/>
          <w:b/>
          <w:color w:val="auto"/>
          <w:sz w:val="24"/>
          <w:szCs w:val="24"/>
        </w:rPr>
        <w:t>设备</w:t>
      </w:r>
      <w:r>
        <w:rPr>
          <w:rFonts w:hint="eastAsia" w:ascii="宋体" w:hAnsi="宋体" w:cs="Times New Roman"/>
          <w:b/>
          <w:color w:val="auto"/>
          <w:sz w:val="24"/>
          <w:szCs w:val="24"/>
        </w:rPr>
        <w:t>设施</w:t>
      </w:r>
    </w:p>
    <w:p>
      <w:pPr>
        <w:pStyle w:val="10"/>
        <w:spacing w:line="560" w:lineRule="exact"/>
        <w:ind w:firstLine="480"/>
        <w:rPr>
          <w:rFonts w:ascii="宋体" w:hAnsi="宋体"/>
          <w:color w:val="auto"/>
          <w:sz w:val="24"/>
          <w:szCs w:val="24"/>
        </w:rPr>
      </w:pPr>
      <w:r>
        <w:rPr>
          <w:rFonts w:hint="eastAsia" w:ascii="宋体" w:hAnsi="宋体"/>
          <w:bCs/>
          <w:color w:val="auto"/>
          <w:sz w:val="24"/>
          <w:szCs w:val="24"/>
        </w:rPr>
        <w:t>1.</w:t>
      </w:r>
      <w:r>
        <w:rPr>
          <w:rFonts w:ascii="宋体" w:hAnsi="宋体"/>
          <w:bCs/>
          <w:color w:val="auto"/>
          <w:sz w:val="24"/>
          <w:szCs w:val="24"/>
        </w:rPr>
        <w:t>根据生产工艺</w:t>
      </w:r>
      <w:r>
        <w:rPr>
          <w:rFonts w:hint="eastAsia" w:ascii="宋体" w:hAnsi="宋体"/>
          <w:bCs/>
          <w:color w:val="auto"/>
          <w:sz w:val="24"/>
          <w:szCs w:val="24"/>
        </w:rPr>
        <w:t>的</w:t>
      </w:r>
      <w:r>
        <w:rPr>
          <w:rFonts w:ascii="宋体" w:hAnsi="宋体"/>
          <w:bCs/>
          <w:color w:val="auto"/>
          <w:sz w:val="24"/>
          <w:szCs w:val="24"/>
        </w:rPr>
        <w:t>需</w:t>
      </w:r>
      <w:r>
        <w:rPr>
          <w:rFonts w:hint="eastAsia" w:ascii="宋体" w:hAnsi="宋体"/>
          <w:bCs/>
          <w:color w:val="auto"/>
          <w:sz w:val="24"/>
          <w:szCs w:val="24"/>
        </w:rPr>
        <w:t>要，应配备相应的</w:t>
      </w:r>
      <w:r>
        <w:rPr>
          <w:rFonts w:ascii="宋体" w:hAnsi="宋体"/>
          <w:color w:val="auto"/>
          <w:sz w:val="24"/>
          <w:szCs w:val="24"/>
        </w:rPr>
        <w:t>原料清洗设备</w:t>
      </w:r>
      <w:r>
        <w:rPr>
          <w:rFonts w:hint="eastAsia" w:ascii="宋体" w:hAnsi="宋体"/>
          <w:color w:val="auto"/>
          <w:sz w:val="24"/>
          <w:szCs w:val="24"/>
        </w:rPr>
        <w:t>、浸泡设施、制浆设备、发酵</w:t>
      </w:r>
      <w:r>
        <w:rPr>
          <w:rFonts w:ascii="宋体" w:hAnsi="宋体"/>
          <w:color w:val="auto"/>
          <w:sz w:val="24"/>
          <w:szCs w:val="24"/>
        </w:rPr>
        <w:t>设备</w:t>
      </w:r>
      <w:r>
        <w:rPr>
          <w:rFonts w:hint="eastAsia" w:ascii="宋体" w:hAnsi="宋体"/>
          <w:color w:val="auto"/>
          <w:sz w:val="24"/>
          <w:szCs w:val="24"/>
        </w:rPr>
        <w:t>、熟化设备、成型设备、冷却设施、包装设备、</w:t>
      </w:r>
      <w:r>
        <w:rPr>
          <w:rFonts w:hint="eastAsia" w:ascii="宋体" w:hAnsi="宋体"/>
          <w:color w:val="auto"/>
          <w:sz w:val="24"/>
        </w:rPr>
        <w:t>生产日期和批号标注设施</w:t>
      </w:r>
      <w:r>
        <w:rPr>
          <w:rFonts w:hint="eastAsia" w:ascii="宋体" w:hAnsi="宋体"/>
          <w:color w:val="auto"/>
          <w:sz w:val="24"/>
          <w:szCs w:val="24"/>
        </w:rPr>
        <w:t>等。</w:t>
      </w:r>
    </w:p>
    <w:p>
      <w:pPr>
        <w:spacing w:line="360" w:lineRule="auto"/>
        <w:ind w:firstLine="480" w:firstLineChars="200"/>
        <w:jc w:val="left"/>
        <w:rPr>
          <w:rFonts w:ascii="宋体" w:hAnsi="宋体" w:cs="Times New Roman"/>
          <w:color w:val="auto"/>
          <w:sz w:val="24"/>
          <w:szCs w:val="24"/>
        </w:rPr>
      </w:pPr>
      <w:r>
        <w:rPr>
          <w:rFonts w:hint="eastAsia" w:ascii="宋体" w:hAnsi="宋体" w:cs="宋体"/>
          <w:color w:val="auto"/>
          <w:kern w:val="0"/>
          <w:sz w:val="24"/>
          <w:szCs w:val="24"/>
        </w:rPr>
        <w:t>2.</w:t>
      </w:r>
      <w:r>
        <w:rPr>
          <w:rFonts w:ascii="宋体" w:hAnsi="宋体" w:cs="Times New Roman"/>
          <w:color w:val="auto"/>
          <w:sz w:val="24"/>
          <w:szCs w:val="24"/>
        </w:rPr>
        <w:t>必备的检验设备</w:t>
      </w:r>
      <w:r>
        <w:rPr>
          <w:rFonts w:hint="eastAsia" w:ascii="宋体" w:hAnsi="宋体" w:cs="Times New Roman"/>
          <w:color w:val="auto"/>
          <w:sz w:val="24"/>
          <w:szCs w:val="24"/>
        </w:rPr>
        <w:t>、设施</w:t>
      </w:r>
    </w:p>
    <w:p>
      <w:pPr>
        <w:widowControl/>
        <w:shd w:val="clear" w:color="auto" w:fill="FFFFFF"/>
        <w:spacing w:line="360" w:lineRule="auto"/>
        <w:ind w:firstLine="480" w:firstLineChars="200"/>
        <w:jc w:val="left"/>
        <w:rPr>
          <w:rFonts w:ascii="宋体" w:hAnsi="宋体" w:cs="Times New Roman"/>
          <w:color w:val="auto"/>
          <w:sz w:val="24"/>
          <w:szCs w:val="24"/>
        </w:rPr>
      </w:pPr>
      <w:r>
        <w:rPr>
          <w:rFonts w:hint="eastAsia" w:ascii="宋体" w:hAnsi="宋体"/>
          <w:color w:val="auto"/>
          <w:sz w:val="24"/>
          <w:szCs w:val="24"/>
        </w:rPr>
        <w:t>原则上，企业应具备自行检验能力，其检验仪器设备、设施应满足对原料检验、半成品检验及成品出厂检验等食品安全风险控制的要求，</w:t>
      </w:r>
      <w:r>
        <w:rPr>
          <w:rFonts w:hint="eastAsia" w:ascii="宋体" w:hAnsi="宋体"/>
          <w:color w:val="auto"/>
          <w:sz w:val="24"/>
        </w:rPr>
        <w:t>并按规定定期检定或校准。</w:t>
      </w:r>
      <w:r>
        <w:rPr>
          <w:rFonts w:hint="eastAsia" w:ascii="宋体" w:hAnsi="宋体"/>
          <w:color w:val="auto"/>
          <w:sz w:val="24"/>
          <w:szCs w:val="24"/>
        </w:rPr>
        <w:t>必备的出厂检验设备包括但不限于：分析天平(0.1mg)、天平(0.1g)、灭菌锅、微生物培养箱、生物显微镜、无菌室或超净工作台、滴定管、水浴锅等。</w:t>
      </w:r>
      <w:r>
        <w:rPr>
          <w:rFonts w:hint="eastAsia" w:ascii="宋体" w:hAnsi="宋体"/>
          <w:color w:val="auto"/>
          <w:sz w:val="24"/>
          <w:szCs w:val="24"/>
        </w:rPr>
        <w:t>采用快速检测应每</w:t>
      </w:r>
      <w:r>
        <w:rPr>
          <w:rFonts w:hint="eastAsia" w:ascii="宋体" w:hAnsi="宋体"/>
          <w:color w:val="auto"/>
          <w:sz w:val="24"/>
          <w:szCs w:val="24"/>
          <w:lang w:val="en-US" w:eastAsia="zh-CN"/>
        </w:rPr>
        <w:t>年</w:t>
      </w:r>
      <w:r>
        <w:rPr>
          <w:rFonts w:hint="eastAsia" w:ascii="宋体" w:hAnsi="宋体"/>
          <w:color w:val="auto"/>
          <w:sz w:val="24"/>
          <w:szCs w:val="24"/>
        </w:rPr>
        <w:t>不少于２次与标准方法进行比对</w:t>
      </w:r>
      <w:r>
        <w:rPr>
          <w:rFonts w:hint="eastAsia" w:ascii="宋体" w:hAnsi="宋体"/>
          <w:color w:val="auto"/>
          <w:sz w:val="24"/>
          <w:szCs w:val="24"/>
        </w:rPr>
        <w:t>，以确保检验数据的准确可靠。</w:t>
      </w:r>
      <w:r>
        <w:rPr>
          <w:rFonts w:hint="eastAsia" w:ascii="宋体" w:hAnsi="宋体"/>
          <w:color w:val="auto"/>
          <w:sz w:val="24"/>
          <w:szCs w:val="24"/>
          <w:lang w:val="en-US" w:eastAsia="zh-CN"/>
        </w:rPr>
        <w:t>出厂检验项目采用</w:t>
      </w:r>
      <w:r>
        <w:rPr>
          <w:rFonts w:hint="eastAsia" w:ascii="宋体" w:hAnsi="宋体" w:cs="Times New Roman"/>
          <w:color w:val="auto"/>
          <w:sz w:val="24"/>
          <w:szCs w:val="24"/>
        </w:rPr>
        <w:t>快速检测</w:t>
      </w:r>
      <w:r>
        <w:rPr>
          <w:rFonts w:hint="eastAsia" w:ascii="宋体" w:hAnsi="宋体" w:cs="Times New Roman"/>
          <w:color w:val="auto"/>
          <w:sz w:val="24"/>
          <w:szCs w:val="24"/>
          <w:lang w:val="en-US" w:eastAsia="zh-CN"/>
        </w:rPr>
        <w:t>方法，其</w:t>
      </w:r>
      <w:r>
        <w:rPr>
          <w:rFonts w:hint="eastAsia" w:ascii="宋体" w:hAnsi="宋体" w:cs="Times New Roman"/>
          <w:color w:val="auto"/>
          <w:sz w:val="24"/>
          <w:szCs w:val="24"/>
        </w:rPr>
        <w:t>结果呈阳性时，应使用食品安全国家标准规定的检验方法进行确认。</w:t>
      </w:r>
      <w:r>
        <w:rPr>
          <w:rFonts w:ascii="宋体" w:hAnsi="宋体" w:cs="Times New Roman"/>
          <w:color w:val="auto"/>
          <w:sz w:val="24"/>
          <w:szCs w:val="24"/>
        </w:rPr>
        <w:t>企业应每年与有资质的检</w:t>
      </w:r>
      <w:r>
        <w:rPr>
          <w:rFonts w:hint="eastAsia" w:ascii="宋体" w:hAnsi="宋体" w:cs="Times New Roman"/>
          <w:color w:val="auto"/>
          <w:sz w:val="24"/>
          <w:szCs w:val="24"/>
        </w:rPr>
        <w:t>测</w:t>
      </w:r>
      <w:r>
        <w:rPr>
          <w:rFonts w:ascii="宋体" w:hAnsi="宋体" w:cs="Times New Roman"/>
          <w:color w:val="auto"/>
          <w:sz w:val="24"/>
          <w:szCs w:val="24"/>
        </w:rPr>
        <w:t>机构至少进行2次实验室比对。</w:t>
      </w:r>
    </w:p>
    <w:p>
      <w:pPr>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3.必备的运输车辆</w:t>
      </w:r>
    </w:p>
    <w:p>
      <w:pPr>
        <w:widowControl/>
        <w:shd w:val="clear" w:color="auto" w:fill="FFFFFF"/>
        <w:spacing w:line="360" w:lineRule="auto"/>
        <w:ind w:firstLine="480" w:firstLineChars="200"/>
        <w:jc w:val="left"/>
        <w:rPr>
          <w:rFonts w:ascii="宋体" w:hAnsi="宋体" w:cs="Times New Roman"/>
          <w:color w:val="auto"/>
          <w:sz w:val="24"/>
          <w:szCs w:val="24"/>
        </w:rPr>
      </w:pPr>
      <w:r>
        <w:rPr>
          <w:rFonts w:hint="eastAsia" w:ascii="宋体" w:hAnsi="宋体" w:cs="Times New Roman"/>
          <w:color w:val="auto"/>
          <w:sz w:val="24"/>
          <w:szCs w:val="24"/>
        </w:rPr>
        <w:t>企业应配备带有</w:t>
      </w:r>
      <w:r>
        <w:rPr>
          <w:rFonts w:hint="eastAsia" w:ascii="宋体" w:hAnsi="宋体" w:cs="Times New Roman"/>
          <w:color w:val="auto"/>
          <w:sz w:val="24"/>
          <w:szCs w:val="24"/>
          <w:lang w:val="en-US" w:eastAsia="zh-CN"/>
        </w:rPr>
        <w:t>温度</w:t>
      </w:r>
      <w:r>
        <w:rPr>
          <w:rFonts w:hint="eastAsia" w:ascii="宋体" w:hAnsi="宋体" w:cs="Times New Roman"/>
          <w:color w:val="auto"/>
          <w:sz w:val="24"/>
          <w:szCs w:val="24"/>
        </w:rPr>
        <w:t>记录仪的冷链运输车辆，保证运输途中的温度处于15℃以下的条件，并能</w:t>
      </w:r>
      <w:r>
        <w:rPr>
          <w:rFonts w:hint="eastAsia" w:ascii="宋体" w:hAnsi="宋体" w:cs="Times New Roman"/>
          <w:color w:val="auto"/>
          <w:sz w:val="24"/>
          <w:szCs w:val="24"/>
          <w:lang w:val="en-US" w:eastAsia="zh-CN"/>
        </w:rPr>
        <w:t>有效</w:t>
      </w:r>
      <w:r>
        <w:rPr>
          <w:rFonts w:hint="eastAsia" w:ascii="宋体" w:hAnsi="宋体" w:cs="Times New Roman"/>
          <w:color w:val="auto"/>
          <w:sz w:val="24"/>
          <w:szCs w:val="24"/>
        </w:rPr>
        <w:t>溯源。</w:t>
      </w:r>
    </w:p>
    <w:p>
      <w:pPr>
        <w:spacing w:line="360" w:lineRule="auto"/>
        <w:ind w:firstLine="241" w:firstLineChars="100"/>
        <w:jc w:val="left"/>
        <w:rPr>
          <w:rFonts w:ascii="宋体" w:hAnsi="宋体" w:cs="Times New Roman"/>
          <w:b/>
          <w:color w:val="auto"/>
          <w:sz w:val="24"/>
          <w:szCs w:val="24"/>
        </w:rPr>
      </w:pPr>
      <w:r>
        <w:rPr>
          <w:rFonts w:hint="eastAsia" w:ascii="宋体" w:hAnsi="宋体" w:cs="Times New Roman"/>
          <w:b/>
          <w:color w:val="auto"/>
          <w:sz w:val="24"/>
          <w:szCs w:val="24"/>
        </w:rPr>
        <w:t>（三）</w:t>
      </w:r>
      <w:r>
        <w:rPr>
          <w:rFonts w:ascii="宋体" w:hAnsi="宋体" w:cs="Times New Roman"/>
          <w:b/>
          <w:color w:val="auto"/>
          <w:sz w:val="24"/>
          <w:szCs w:val="24"/>
        </w:rPr>
        <w:t>设备布局</w:t>
      </w:r>
      <w:r>
        <w:rPr>
          <w:rFonts w:hint="eastAsia" w:ascii="宋体" w:hAnsi="宋体" w:cs="Times New Roman"/>
          <w:b/>
          <w:color w:val="auto"/>
          <w:sz w:val="24"/>
          <w:szCs w:val="24"/>
        </w:rPr>
        <w:t>和</w:t>
      </w:r>
      <w:r>
        <w:rPr>
          <w:rFonts w:ascii="宋体" w:hAnsi="宋体" w:cs="Times New Roman"/>
          <w:b/>
          <w:color w:val="auto"/>
          <w:sz w:val="24"/>
          <w:szCs w:val="24"/>
        </w:rPr>
        <w:t>工艺流程</w:t>
      </w:r>
    </w:p>
    <w:p>
      <w:pPr>
        <w:spacing w:line="360" w:lineRule="auto"/>
        <w:ind w:firstLine="480" w:firstLineChars="200"/>
        <w:jc w:val="left"/>
        <w:rPr>
          <w:rFonts w:ascii="宋体" w:hAnsi="宋体" w:cs="Times New Roman"/>
          <w:color w:val="auto"/>
          <w:sz w:val="24"/>
          <w:szCs w:val="24"/>
        </w:rPr>
      </w:pPr>
      <w:r>
        <w:rPr>
          <w:rFonts w:hint="eastAsia" w:ascii="宋体" w:hAnsi="宋体" w:cs="Times New Roman"/>
          <w:color w:val="auto"/>
          <w:sz w:val="24"/>
          <w:szCs w:val="24"/>
        </w:rPr>
        <w:t>1.</w:t>
      </w:r>
      <w:r>
        <w:rPr>
          <w:rFonts w:ascii="宋体" w:hAnsi="宋体" w:cs="Times New Roman"/>
          <w:color w:val="auto"/>
          <w:sz w:val="24"/>
          <w:szCs w:val="24"/>
        </w:rPr>
        <w:t xml:space="preserve"> 设备布局</w:t>
      </w:r>
    </w:p>
    <w:p>
      <w:pPr>
        <w:spacing w:line="360" w:lineRule="auto"/>
        <w:ind w:firstLine="480" w:firstLineChars="200"/>
        <w:jc w:val="left"/>
        <w:rPr>
          <w:rFonts w:ascii="宋体" w:hAnsi="宋体" w:cs="Times New Roman"/>
          <w:color w:val="auto"/>
          <w:sz w:val="24"/>
          <w:szCs w:val="24"/>
        </w:rPr>
      </w:pPr>
      <w:r>
        <w:rPr>
          <w:rFonts w:hint="eastAsia" w:ascii="宋体" w:hAnsi="宋体" w:cs="Times New Roman"/>
          <w:color w:val="auto"/>
          <w:sz w:val="24"/>
          <w:szCs w:val="24"/>
        </w:rPr>
        <w:t>生产</w:t>
      </w:r>
      <w:r>
        <w:rPr>
          <w:rFonts w:ascii="宋体" w:hAnsi="宋体" w:cs="Times New Roman"/>
          <w:color w:val="auto"/>
          <w:sz w:val="24"/>
          <w:szCs w:val="24"/>
        </w:rPr>
        <w:t>设备的布局应当符合</w:t>
      </w:r>
      <w:r>
        <w:rPr>
          <w:rFonts w:hint="eastAsia" w:ascii="宋体" w:hAnsi="宋体" w:cs="Times New Roman"/>
          <w:color w:val="auto"/>
          <w:sz w:val="24"/>
          <w:szCs w:val="24"/>
        </w:rPr>
        <w:t>产品生产</w:t>
      </w:r>
      <w:r>
        <w:rPr>
          <w:rFonts w:ascii="宋体" w:hAnsi="宋体" w:cs="Times New Roman"/>
          <w:color w:val="auto"/>
          <w:sz w:val="24"/>
          <w:szCs w:val="24"/>
        </w:rPr>
        <w:t xml:space="preserve">工艺的需要。 </w:t>
      </w:r>
    </w:p>
    <w:p>
      <w:pPr>
        <w:spacing w:line="360" w:lineRule="auto"/>
        <w:ind w:firstLine="480" w:firstLineChars="200"/>
        <w:jc w:val="left"/>
        <w:rPr>
          <w:rFonts w:ascii="宋体" w:hAnsi="宋体" w:cs="Times New Roman"/>
          <w:color w:val="auto"/>
          <w:sz w:val="24"/>
          <w:szCs w:val="24"/>
        </w:rPr>
      </w:pPr>
      <w:r>
        <w:rPr>
          <w:rFonts w:hint="eastAsia" w:ascii="宋体" w:hAnsi="宋体" w:cs="Times New Roman"/>
          <w:color w:val="auto"/>
          <w:sz w:val="24"/>
          <w:szCs w:val="24"/>
        </w:rPr>
        <w:t>2.</w:t>
      </w:r>
      <w:r>
        <w:rPr>
          <w:rFonts w:ascii="宋体" w:hAnsi="宋体" w:cs="Times New Roman"/>
          <w:color w:val="auto"/>
          <w:sz w:val="24"/>
          <w:szCs w:val="24"/>
        </w:rPr>
        <w:t>基本</w:t>
      </w:r>
      <w:r>
        <w:rPr>
          <w:rFonts w:hint="eastAsia" w:ascii="宋体" w:hAnsi="宋体" w:cs="Times New Roman"/>
          <w:color w:val="auto"/>
          <w:sz w:val="24"/>
          <w:szCs w:val="24"/>
        </w:rPr>
        <w:t>生产</w:t>
      </w:r>
      <w:r>
        <w:rPr>
          <w:rFonts w:ascii="宋体" w:hAnsi="宋体" w:cs="Times New Roman"/>
          <w:color w:val="auto"/>
          <w:sz w:val="24"/>
          <w:szCs w:val="24"/>
        </w:rPr>
        <w:t>工艺流程</w:t>
      </w:r>
    </w:p>
    <w:p>
      <w:pPr>
        <w:pStyle w:val="9"/>
        <w:spacing w:line="360" w:lineRule="auto"/>
        <w:ind w:firstLine="480"/>
        <w:jc w:val="left"/>
        <w:rPr>
          <w:rFonts w:ascii="宋体" w:hAnsi="宋体" w:eastAsia="宋体"/>
          <w:color w:val="auto"/>
          <w:sz w:val="24"/>
          <w:szCs w:val="24"/>
        </w:rPr>
      </w:pPr>
      <w:r>
        <w:rPr>
          <w:rFonts w:ascii="Calibri" w:hAnsi="Calibri" w:eastAsia="宋体" w:cs="Times New Roman"/>
          <w:color w:val="auto"/>
          <w:kern w:val="2"/>
          <w:sz w:val="24"/>
          <w:szCs w:val="22"/>
          <w:lang w:val="en-US" w:eastAsia="zh-CN" w:bidi="ar-SA"/>
        </w:rPr>
        <w:pict>
          <v:shape id="_x0000_s1026" o:spid="_x0000_s1026" type="#_x0000_t32" style="position:absolute;left:0;margin-left:342.95pt;margin-top:23.3pt;height:12.25pt;width:0.05pt;rotation:0f;z-index:251658240;" o:ole="f" fillcolor="#FFFFFF" filled="t" o:preferrelative="t" stroked="t" coordorigin="0,0" coordsize="21600,21600">
            <v:stroke weight="0.25pt" color="#000000" color2="#FFFFFF" miterlimit="2" endarrow="open"/>
            <v:imagedata gain="65536f" blacklevel="0f" gamma="0"/>
            <o:lock v:ext="edit" position="f" selection="f" grouping="f" rotation="f" cropping="f" text="f" aspectratio="f"/>
          </v:shape>
        </w:pict>
      </w:r>
      <w:r>
        <w:rPr>
          <w:rFonts w:hint="eastAsia" w:ascii="宋体" w:hAnsi="宋体" w:eastAsia="宋体"/>
          <w:color w:val="auto"/>
          <w:sz w:val="24"/>
          <w:szCs w:val="24"/>
        </w:rPr>
        <w:t xml:space="preserve">                                          添加（或不添加）淀粉等辅料</w:t>
      </w:r>
    </w:p>
    <w:p>
      <w:pPr>
        <w:pStyle w:val="9"/>
        <w:spacing w:line="360" w:lineRule="auto"/>
        <w:ind w:firstLine="480"/>
        <w:jc w:val="left"/>
        <w:rPr>
          <w:rFonts w:ascii="宋体" w:hAnsi="宋体" w:eastAsia="宋体"/>
          <w:color w:val="auto"/>
          <w:sz w:val="24"/>
          <w:szCs w:val="24"/>
        </w:rPr>
      </w:pPr>
      <w:r>
        <w:rPr>
          <w:rFonts w:hint="eastAsia" w:ascii="宋体" w:hAnsi="宋体" w:eastAsia="宋体"/>
          <w:color w:val="auto"/>
          <w:sz w:val="24"/>
          <w:szCs w:val="24"/>
        </w:rPr>
        <w:t>（1）鲜湿米粉</w:t>
      </w:r>
      <w:r>
        <w:rPr>
          <w:rFonts w:hint="eastAsia" w:ascii="宋体" w:hAnsi="宋体" w:eastAsia="宋体"/>
          <w:color w:val="auto"/>
          <w:sz w:val="24"/>
          <w:szCs w:val="24"/>
          <w:lang w:eastAsia="zh-CN"/>
        </w:rPr>
        <w:t>（</w:t>
      </w:r>
      <w:r>
        <w:rPr>
          <w:rFonts w:hint="eastAsia" w:ascii="宋体" w:hAnsi="宋体" w:eastAsia="宋体"/>
          <w:color w:val="auto"/>
          <w:sz w:val="24"/>
          <w:szCs w:val="24"/>
        </w:rPr>
        <w:t>米皮</w:t>
      </w:r>
      <w:r>
        <w:rPr>
          <w:rFonts w:hint="eastAsia" w:ascii="宋体" w:hAnsi="宋体" w:eastAsia="宋体"/>
          <w:color w:val="auto"/>
          <w:sz w:val="24"/>
          <w:szCs w:val="24"/>
          <w:lang w:eastAsia="zh-CN"/>
        </w:rPr>
        <w:t>）</w:t>
      </w:r>
      <w:r>
        <w:rPr>
          <w:rFonts w:hint="eastAsia" w:ascii="宋体" w:hAnsi="宋体" w:eastAsia="宋体"/>
          <w:color w:val="auto"/>
          <w:sz w:val="24"/>
          <w:szCs w:val="24"/>
        </w:rPr>
        <w:t>：原料→清洗→浸泡→制浆（或和粉）→发酵（或不发酵）→熟化→成型→冷却→包装→冷藏贮存→冷藏</w:t>
      </w:r>
      <w:r>
        <w:rPr>
          <w:rFonts w:ascii="宋体" w:hAnsi="宋体" w:eastAsia="宋体"/>
          <w:color w:val="auto"/>
          <w:sz w:val="24"/>
          <w:szCs w:val="24"/>
        </w:rPr>
        <w:t>运输</w:t>
      </w:r>
    </w:p>
    <w:p>
      <w:pPr>
        <w:pStyle w:val="9"/>
        <w:spacing w:line="360" w:lineRule="auto"/>
        <w:ind w:firstLine="480"/>
        <w:jc w:val="left"/>
        <w:rPr>
          <w:rFonts w:ascii="宋体" w:hAnsi="宋体" w:eastAsia="宋体"/>
          <w:color w:val="auto"/>
          <w:sz w:val="24"/>
          <w:szCs w:val="24"/>
        </w:rPr>
      </w:pPr>
      <w:r>
        <w:rPr>
          <w:rFonts w:ascii="Calibri" w:hAnsi="Calibri" w:eastAsia="宋体" w:cs="Times New Roman"/>
          <w:color w:val="auto"/>
          <w:kern w:val="2"/>
          <w:sz w:val="24"/>
          <w:szCs w:val="22"/>
          <w:lang w:val="en-US" w:eastAsia="zh-CN" w:bidi="ar-SA"/>
        </w:rPr>
        <w:pict>
          <v:shape id="_x0000_s1027" o:spid="_x0000_s1027" type="#_x0000_t32" style="position:absolute;left:0;margin-left:250.75pt;margin-top:18.85pt;height:12.25pt;width:0.05pt;rotation:0f;z-index:251659264;" o:ole="f" fillcolor="#FFFFFF" filled="t" o:preferrelative="t" stroked="t" coordorigin="0,0" coordsize="21600,21600">
            <v:stroke weight="0.25pt" color="#000000" color2="#FFFFFF" miterlimit="2" endarrow="open"/>
            <v:imagedata gain="65536f" blacklevel="0f" gamma="0"/>
            <o:lock v:ext="edit" position="f" selection="f" grouping="f" rotation="f" cropping="f" text="f" aspectratio="f"/>
          </v:shape>
        </w:pict>
      </w:r>
      <w:r>
        <w:rPr>
          <w:rFonts w:hint="eastAsia" w:ascii="宋体" w:hAnsi="宋体" w:eastAsia="宋体"/>
          <w:color w:val="auto"/>
          <w:sz w:val="24"/>
          <w:szCs w:val="24"/>
        </w:rPr>
        <w:t xml:space="preserve">                         添加（或不添加）淀粉辅料      </w:t>
      </w:r>
    </w:p>
    <w:p>
      <w:pPr>
        <w:pStyle w:val="9"/>
        <w:spacing w:line="360" w:lineRule="auto"/>
        <w:ind w:firstLine="480"/>
        <w:jc w:val="left"/>
        <w:rPr>
          <w:rFonts w:ascii="宋体" w:hAnsi="宋体" w:eastAsia="宋体"/>
          <w:color w:val="auto"/>
          <w:sz w:val="24"/>
          <w:szCs w:val="24"/>
        </w:rPr>
      </w:pPr>
      <w:r>
        <w:rPr>
          <w:rFonts w:hint="eastAsia" w:ascii="宋体" w:hAnsi="宋体" w:eastAsia="宋体"/>
          <w:color w:val="auto"/>
          <w:sz w:val="24"/>
          <w:szCs w:val="24"/>
        </w:rPr>
        <w:t>（2）鲜湿米线：原料→清洗→浸泡→磨粉→拌粉→挤丝→老化→复水松丝→包装→冷藏贮存→冷藏</w:t>
      </w:r>
      <w:r>
        <w:rPr>
          <w:rFonts w:ascii="宋体" w:hAnsi="宋体" w:eastAsia="宋体"/>
          <w:color w:val="auto"/>
          <w:sz w:val="24"/>
          <w:szCs w:val="24"/>
        </w:rPr>
        <w:t>运输</w:t>
      </w:r>
    </w:p>
    <w:p>
      <w:pPr>
        <w:spacing w:line="360" w:lineRule="auto"/>
        <w:ind w:firstLine="480" w:firstLineChars="200"/>
        <w:jc w:val="left"/>
        <w:rPr>
          <w:rFonts w:ascii="宋体" w:hAnsi="宋体" w:cs="Times New Roman"/>
          <w:bCs/>
          <w:color w:val="auto"/>
          <w:sz w:val="24"/>
          <w:szCs w:val="24"/>
        </w:rPr>
      </w:pPr>
      <w:r>
        <w:rPr>
          <w:rFonts w:hint="eastAsia" w:ascii="宋体" w:hAnsi="宋体" w:cs="Times New Roman"/>
          <w:bCs/>
          <w:color w:val="auto"/>
          <w:sz w:val="24"/>
          <w:szCs w:val="24"/>
        </w:rPr>
        <w:t>3.</w:t>
      </w:r>
      <w:r>
        <w:rPr>
          <w:rFonts w:ascii="宋体" w:hAnsi="宋体" w:cs="Times New Roman"/>
          <w:bCs/>
          <w:color w:val="auto"/>
          <w:sz w:val="24"/>
          <w:szCs w:val="24"/>
        </w:rPr>
        <w:t>关键控制环节</w:t>
      </w:r>
    </w:p>
    <w:p>
      <w:pPr>
        <w:spacing w:line="360" w:lineRule="auto"/>
        <w:ind w:firstLine="360" w:firstLineChars="150"/>
        <w:jc w:val="left"/>
        <w:rPr>
          <w:rFonts w:ascii="宋体" w:hAnsi="宋体" w:cs="Times New Roman"/>
          <w:color w:val="auto"/>
          <w:sz w:val="24"/>
          <w:szCs w:val="24"/>
        </w:rPr>
      </w:pPr>
      <w:r>
        <w:rPr>
          <w:rFonts w:hint="eastAsia" w:ascii="宋体" w:hAnsi="宋体" w:cs="Times New Roman"/>
          <w:color w:val="auto"/>
          <w:sz w:val="24"/>
          <w:szCs w:val="24"/>
        </w:rPr>
        <w:t>鲜湿米粉</w:t>
      </w:r>
      <w:r>
        <w:rPr>
          <w:rFonts w:hint="eastAsia" w:ascii="宋体" w:hAnsi="宋体" w:cs="Times New Roman"/>
          <w:color w:val="auto"/>
          <w:sz w:val="24"/>
          <w:szCs w:val="24"/>
          <w:lang w:eastAsia="zh-CN"/>
        </w:rPr>
        <w:t>（</w:t>
      </w:r>
      <w:r>
        <w:rPr>
          <w:rFonts w:hint="eastAsia" w:ascii="宋体" w:hAnsi="宋体" w:cs="Times New Roman"/>
          <w:color w:val="auto"/>
          <w:sz w:val="24"/>
          <w:szCs w:val="24"/>
        </w:rPr>
        <w:t>米皮</w:t>
      </w:r>
      <w:r>
        <w:rPr>
          <w:rFonts w:hint="eastAsia" w:ascii="宋体" w:hAnsi="宋体" w:cs="Times New Roman"/>
          <w:color w:val="auto"/>
          <w:sz w:val="24"/>
          <w:szCs w:val="24"/>
          <w:lang w:eastAsia="zh-CN"/>
        </w:rPr>
        <w:t>）</w:t>
      </w:r>
      <w:r>
        <w:rPr>
          <w:rFonts w:hint="eastAsia" w:ascii="宋体" w:hAnsi="宋体" w:cs="Times New Roman"/>
          <w:color w:val="auto"/>
          <w:sz w:val="24"/>
          <w:szCs w:val="24"/>
        </w:rPr>
        <w:t>：</w:t>
      </w:r>
    </w:p>
    <w:p>
      <w:pPr>
        <w:spacing w:line="360" w:lineRule="auto"/>
        <w:ind w:firstLine="360" w:firstLineChars="150"/>
        <w:jc w:val="left"/>
        <w:rPr>
          <w:rFonts w:ascii="宋体" w:hAnsi="宋体" w:cs="Times New Roman"/>
          <w:color w:val="auto"/>
          <w:sz w:val="24"/>
          <w:szCs w:val="24"/>
        </w:rPr>
      </w:pPr>
      <w:r>
        <w:rPr>
          <w:rFonts w:hint="eastAsia" w:ascii="宋体" w:hAnsi="宋体" w:cs="Times New Roman"/>
          <w:color w:val="auto"/>
          <w:sz w:val="24"/>
          <w:szCs w:val="24"/>
        </w:rPr>
        <w:t>（1）</w:t>
      </w:r>
      <w:r>
        <w:rPr>
          <w:rFonts w:hint="eastAsia" w:ascii="宋体" w:hAnsi="宋体"/>
          <w:color w:val="auto"/>
          <w:sz w:val="24"/>
          <w:szCs w:val="24"/>
        </w:rPr>
        <w:t>原辅料采购；</w:t>
      </w:r>
    </w:p>
    <w:p>
      <w:pPr>
        <w:spacing w:line="360" w:lineRule="auto"/>
        <w:ind w:firstLine="360" w:firstLineChars="150"/>
        <w:jc w:val="left"/>
        <w:rPr>
          <w:rFonts w:ascii="宋体" w:hAnsi="宋体" w:cs="Times New Roman"/>
          <w:color w:val="auto"/>
          <w:sz w:val="24"/>
          <w:szCs w:val="24"/>
        </w:rPr>
      </w:pPr>
      <w:r>
        <w:rPr>
          <w:rFonts w:hint="eastAsia" w:ascii="宋体" w:hAnsi="宋体" w:cs="Times New Roman"/>
          <w:color w:val="auto"/>
          <w:sz w:val="24"/>
          <w:szCs w:val="24"/>
        </w:rPr>
        <w:t>（2）熟化工艺参数控制</w:t>
      </w:r>
      <w:r>
        <w:rPr>
          <w:rFonts w:ascii="宋体" w:hAnsi="宋体" w:cs="Times New Roman"/>
          <w:color w:val="auto"/>
          <w:sz w:val="24"/>
          <w:szCs w:val="24"/>
        </w:rPr>
        <w:t>；</w:t>
      </w:r>
    </w:p>
    <w:p>
      <w:pPr>
        <w:spacing w:line="360" w:lineRule="auto"/>
        <w:ind w:firstLine="360" w:firstLineChars="150"/>
        <w:jc w:val="left"/>
        <w:rPr>
          <w:rFonts w:ascii="宋体" w:hAnsi="宋体" w:cs="Times New Roman"/>
          <w:color w:val="auto"/>
          <w:sz w:val="24"/>
          <w:szCs w:val="24"/>
        </w:rPr>
      </w:pPr>
      <w:r>
        <w:rPr>
          <w:rFonts w:hint="eastAsia" w:ascii="宋体" w:hAnsi="宋体" w:cs="Times New Roman"/>
          <w:color w:val="auto"/>
          <w:sz w:val="24"/>
          <w:szCs w:val="24"/>
        </w:rPr>
        <w:t>（3）</w:t>
      </w:r>
      <w:r>
        <w:rPr>
          <w:rFonts w:ascii="宋体" w:hAnsi="宋体" w:cs="Times New Roman"/>
          <w:color w:val="auto"/>
          <w:sz w:val="24"/>
          <w:szCs w:val="24"/>
        </w:rPr>
        <w:t>包装、冷藏、运输：温度控制，</w:t>
      </w:r>
      <w:r>
        <w:rPr>
          <w:rFonts w:hint="eastAsia" w:ascii="宋体" w:hAnsi="宋体" w:cs="Times New Roman"/>
          <w:color w:val="auto"/>
          <w:sz w:val="24"/>
          <w:szCs w:val="24"/>
        </w:rPr>
        <w:t>确保</w:t>
      </w:r>
      <w:r>
        <w:rPr>
          <w:rFonts w:ascii="宋体" w:hAnsi="宋体" w:cs="Times New Roman"/>
          <w:color w:val="auto"/>
          <w:sz w:val="24"/>
          <w:szCs w:val="24"/>
        </w:rPr>
        <w:t>食品在</w:t>
      </w:r>
      <w:r>
        <w:rPr>
          <w:rFonts w:hint="eastAsia" w:ascii="宋体" w:hAnsi="宋体"/>
          <w:color w:val="auto"/>
          <w:sz w:val="24"/>
          <w:szCs w:val="24"/>
        </w:rPr>
        <w:t>15℃</w:t>
      </w:r>
      <w:r>
        <w:rPr>
          <w:rFonts w:ascii="宋体" w:hAnsi="宋体" w:cs="Times New Roman"/>
          <w:color w:val="auto"/>
          <w:sz w:val="24"/>
          <w:szCs w:val="24"/>
        </w:rPr>
        <w:t>的条件下进行</w:t>
      </w:r>
      <w:r>
        <w:rPr>
          <w:rFonts w:hint="eastAsia" w:ascii="宋体" w:hAnsi="宋体" w:cs="Times New Roman"/>
          <w:color w:val="auto"/>
          <w:sz w:val="24"/>
          <w:szCs w:val="24"/>
        </w:rPr>
        <w:t>包装、</w:t>
      </w:r>
      <w:r>
        <w:rPr>
          <w:rFonts w:ascii="宋体" w:hAnsi="宋体" w:cs="Times New Roman"/>
          <w:color w:val="auto"/>
          <w:sz w:val="24"/>
          <w:szCs w:val="24"/>
        </w:rPr>
        <w:t>贮存、运输。</w:t>
      </w:r>
    </w:p>
    <w:p>
      <w:pPr>
        <w:spacing w:line="360" w:lineRule="auto"/>
        <w:ind w:firstLine="360" w:firstLineChars="150"/>
        <w:jc w:val="left"/>
        <w:rPr>
          <w:rFonts w:ascii="宋体" w:hAnsi="宋体" w:cs="Times New Roman"/>
          <w:color w:val="auto"/>
          <w:sz w:val="24"/>
          <w:szCs w:val="24"/>
        </w:rPr>
      </w:pPr>
      <w:r>
        <w:rPr>
          <w:rFonts w:hint="eastAsia" w:ascii="宋体" w:hAnsi="宋体" w:cs="Times New Roman"/>
          <w:color w:val="auto"/>
          <w:sz w:val="24"/>
          <w:szCs w:val="24"/>
        </w:rPr>
        <w:t>鲜湿米线：</w:t>
      </w:r>
    </w:p>
    <w:p>
      <w:pPr>
        <w:spacing w:line="360" w:lineRule="auto"/>
        <w:ind w:firstLine="360" w:firstLineChars="150"/>
        <w:jc w:val="left"/>
        <w:rPr>
          <w:rFonts w:ascii="宋体" w:hAnsi="宋体" w:cs="Times New Roman"/>
          <w:color w:val="auto"/>
          <w:sz w:val="24"/>
          <w:szCs w:val="24"/>
        </w:rPr>
      </w:pPr>
      <w:r>
        <w:rPr>
          <w:rFonts w:hint="eastAsia" w:ascii="宋体" w:hAnsi="宋体" w:cs="Times New Roman"/>
          <w:color w:val="auto"/>
          <w:sz w:val="24"/>
          <w:szCs w:val="24"/>
        </w:rPr>
        <w:t>（1）</w:t>
      </w:r>
      <w:r>
        <w:rPr>
          <w:rFonts w:hint="eastAsia" w:ascii="宋体" w:hAnsi="宋体"/>
          <w:color w:val="auto"/>
          <w:sz w:val="24"/>
          <w:szCs w:val="24"/>
        </w:rPr>
        <w:t>原辅料采购；</w:t>
      </w:r>
    </w:p>
    <w:p>
      <w:pPr>
        <w:spacing w:line="360" w:lineRule="auto"/>
        <w:ind w:firstLine="360" w:firstLineChars="150"/>
        <w:jc w:val="left"/>
        <w:rPr>
          <w:rFonts w:ascii="宋体" w:hAnsi="宋体" w:cs="Times New Roman"/>
          <w:color w:val="auto"/>
          <w:sz w:val="24"/>
          <w:szCs w:val="24"/>
        </w:rPr>
      </w:pPr>
      <w:r>
        <w:rPr>
          <w:rFonts w:hint="eastAsia" w:ascii="宋体" w:hAnsi="宋体" w:cs="Times New Roman"/>
          <w:color w:val="auto"/>
          <w:sz w:val="24"/>
          <w:szCs w:val="24"/>
        </w:rPr>
        <w:t>（2）挤丝工艺参数控制</w:t>
      </w:r>
      <w:r>
        <w:rPr>
          <w:rFonts w:ascii="宋体" w:hAnsi="宋体" w:cs="Times New Roman"/>
          <w:color w:val="auto"/>
          <w:sz w:val="24"/>
          <w:szCs w:val="24"/>
        </w:rPr>
        <w:t>；</w:t>
      </w:r>
    </w:p>
    <w:p>
      <w:pPr>
        <w:spacing w:line="360" w:lineRule="auto"/>
        <w:ind w:firstLine="360" w:firstLineChars="150"/>
        <w:jc w:val="left"/>
        <w:rPr>
          <w:rFonts w:ascii="宋体" w:hAnsi="宋体" w:cs="Times New Roman"/>
          <w:color w:val="auto"/>
          <w:sz w:val="24"/>
          <w:szCs w:val="24"/>
        </w:rPr>
      </w:pPr>
      <w:r>
        <w:rPr>
          <w:rFonts w:hint="eastAsia" w:ascii="宋体" w:hAnsi="宋体" w:cs="Times New Roman"/>
          <w:color w:val="auto"/>
          <w:sz w:val="24"/>
          <w:szCs w:val="24"/>
        </w:rPr>
        <w:t>（3）</w:t>
      </w:r>
      <w:r>
        <w:rPr>
          <w:rFonts w:ascii="宋体" w:hAnsi="宋体" w:cs="Times New Roman"/>
          <w:color w:val="auto"/>
          <w:sz w:val="24"/>
          <w:szCs w:val="24"/>
        </w:rPr>
        <w:t>包装、冷藏、运输：温度控制，</w:t>
      </w:r>
      <w:r>
        <w:rPr>
          <w:rFonts w:hint="eastAsia" w:ascii="宋体" w:hAnsi="宋体" w:cs="Times New Roman"/>
          <w:color w:val="auto"/>
          <w:sz w:val="24"/>
          <w:szCs w:val="24"/>
        </w:rPr>
        <w:t>确保</w:t>
      </w:r>
      <w:r>
        <w:rPr>
          <w:rFonts w:ascii="宋体" w:hAnsi="宋体" w:cs="Times New Roman"/>
          <w:color w:val="auto"/>
          <w:sz w:val="24"/>
          <w:szCs w:val="24"/>
        </w:rPr>
        <w:t>食品在</w:t>
      </w:r>
      <w:r>
        <w:rPr>
          <w:rFonts w:hint="eastAsia" w:ascii="宋体" w:hAnsi="宋体"/>
          <w:color w:val="auto"/>
          <w:sz w:val="24"/>
          <w:szCs w:val="24"/>
        </w:rPr>
        <w:t>15℃</w:t>
      </w:r>
      <w:r>
        <w:rPr>
          <w:rFonts w:ascii="宋体" w:hAnsi="宋体" w:cs="Times New Roman"/>
          <w:color w:val="auto"/>
          <w:sz w:val="24"/>
          <w:szCs w:val="24"/>
        </w:rPr>
        <w:t>的条件下进行</w:t>
      </w:r>
      <w:r>
        <w:rPr>
          <w:rFonts w:hint="eastAsia" w:ascii="宋体" w:hAnsi="宋体" w:cs="Times New Roman"/>
          <w:color w:val="auto"/>
          <w:sz w:val="24"/>
          <w:szCs w:val="24"/>
        </w:rPr>
        <w:t>包装、</w:t>
      </w:r>
      <w:r>
        <w:rPr>
          <w:rFonts w:ascii="宋体" w:hAnsi="宋体" w:cs="Times New Roman"/>
          <w:color w:val="auto"/>
          <w:sz w:val="24"/>
          <w:szCs w:val="24"/>
        </w:rPr>
        <w:t>贮存、运输。</w:t>
      </w:r>
    </w:p>
    <w:p>
      <w:pPr>
        <w:spacing w:line="360" w:lineRule="auto"/>
        <w:ind w:firstLine="361" w:firstLineChars="150"/>
        <w:jc w:val="left"/>
        <w:rPr>
          <w:rFonts w:ascii="宋体" w:hAnsi="宋体" w:cs="Times New Roman"/>
          <w:b/>
          <w:color w:val="auto"/>
          <w:sz w:val="24"/>
          <w:szCs w:val="24"/>
        </w:rPr>
      </w:pPr>
      <w:r>
        <w:rPr>
          <w:rFonts w:hint="eastAsia" w:ascii="宋体" w:hAnsi="宋体" w:cs="Times New Roman"/>
          <w:b/>
          <w:color w:val="auto"/>
          <w:sz w:val="24"/>
          <w:szCs w:val="24"/>
        </w:rPr>
        <w:t>（四）人员管理</w:t>
      </w:r>
    </w:p>
    <w:p>
      <w:pPr>
        <w:spacing w:line="360" w:lineRule="auto"/>
        <w:ind w:firstLine="480" w:firstLineChars="200"/>
        <w:jc w:val="left"/>
        <w:rPr>
          <w:rFonts w:ascii="宋体" w:hAnsi="宋体" w:cs="Times New Roman"/>
          <w:color w:val="auto"/>
          <w:sz w:val="24"/>
          <w:szCs w:val="24"/>
        </w:rPr>
      </w:pPr>
      <w:r>
        <w:rPr>
          <w:rFonts w:hint="eastAsia" w:ascii="宋体" w:hAnsi="宋体" w:cs="宋体"/>
          <w:color w:val="auto"/>
          <w:kern w:val="0"/>
          <w:sz w:val="24"/>
          <w:szCs w:val="24"/>
        </w:rPr>
        <w:t>1.企业应建立人员管理制度，设立与生产能力相适应的食品安全管理机构，配备</w:t>
      </w:r>
      <w:r>
        <w:rPr>
          <w:rFonts w:hint="eastAsia" w:ascii="宋体" w:hAnsi="宋体" w:cs="Times New Roman"/>
          <w:color w:val="auto"/>
          <w:sz w:val="24"/>
          <w:szCs w:val="24"/>
        </w:rPr>
        <w:t>经专业培训的专职食品安全管理人员和专职研发人员。</w:t>
      </w:r>
    </w:p>
    <w:p>
      <w:pPr>
        <w:spacing w:line="360" w:lineRule="auto"/>
        <w:ind w:firstLine="480" w:firstLineChars="200"/>
        <w:jc w:val="left"/>
        <w:rPr>
          <w:rFonts w:ascii="宋体" w:hAnsi="宋体" w:cs="Times New Roman"/>
          <w:color w:val="auto"/>
          <w:sz w:val="24"/>
          <w:szCs w:val="24"/>
        </w:rPr>
      </w:pPr>
      <w:r>
        <w:rPr>
          <w:rFonts w:hint="eastAsia" w:ascii="宋体" w:hAnsi="宋体" w:cs="Times New Roman"/>
          <w:color w:val="auto"/>
          <w:sz w:val="24"/>
          <w:szCs w:val="24"/>
        </w:rPr>
        <w:t>原则上，企业质量安全负责人和食品安全管理人员，应有食品或相关专业本科以上学历，</w:t>
      </w:r>
      <w:r>
        <w:rPr>
          <w:rFonts w:hint="eastAsia" w:ascii="宋体" w:hAnsi="宋体" w:cs="Times New Roman"/>
          <w:color w:val="auto"/>
          <w:sz w:val="24"/>
          <w:szCs w:val="24"/>
          <w:lang w:val="en-US" w:eastAsia="zh-CN"/>
        </w:rPr>
        <w:t>或</w:t>
      </w:r>
      <w:r>
        <w:rPr>
          <w:rFonts w:hint="eastAsia" w:ascii="宋体" w:hAnsi="宋体" w:cs="Times New Roman"/>
          <w:color w:val="auto"/>
          <w:sz w:val="24"/>
          <w:szCs w:val="24"/>
        </w:rPr>
        <w:t>具有</w:t>
      </w:r>
      <w:r>
        <w:rPr>
          <w:rFonts w:hint="eastAsia" w:ascii="宋体" w:hAnsi="宋体" w:cs="Times New Roman"/>
          <w:color w:val="auto"/>
          <w:sz w:val="24"/>
          <w:szCs w:val="24"/>
          <w:lang w:val="en-US" w:eastAsia="zh-CN"/>
        </w:rPr>
        <w:t>8</w:t>
      </w:r>
      <w:r>
        <w:rPr>
          <w:rFonts w:hint="eastAsia" w:ascii="宋体" w:hAnsi="宋体" w:cs="Times New Roman"/>
          <w:color w:val="auto"/>
          <w:sz w:val="24"/>
          <w:szCs w:val="24"/>
        </w:rPr>
        <w:t>年以上食品</w:t>
      </w:r>
      <w:r>
        <w:rPr>
          <w:rFonts w:hint="eastAsia" w:ascii="宋体" w:hAnsi="宋体" w:cs="Times New Roman"/>
          <w:color w:val="auto"/>
          <w:sz w:val="24"/>
          <w:szCs w:val="24"/>
          <w:lang w:val="en-US" w:eastAsia="zh-CN"/>
        </w:rPr>
        <w:t>相关工作经历</w:t>
      </w:r>
      <w:r>
        <w:rPr>
          <w:rFonts w:hint="eastAsia" w:ascii="宋体" w:hAnsi="宋体" w:cs="Times New Roman"/>
          <w:color w:val="auto"/>
          <w:sz w:val="24"/>
          <w:szCs w:val="24"/>
        </w:rPr>
        <w:t>，并通过相关培训考核；生产管理人员、技术人员应有食品或相关专业专科以上学历，并具有3年以上相关工作经历；从事产品检测的人员应具有食品、化学或相关专业专科以上的学历，或者具有5年以上食品检测工作经历，并通过相关培训考核。</w:t>
      </w:r>
    </w:p>
    <w:p>
      <w:pPr>
        <w:autoSpaceDE w:val="0"/>
        <w:autoSpaceDN w:val="0"/>
        <w:adjustRightInd w:val="0"/>
        <w:spacing w:line="360" w:lineRule="auto"/>
        <w:ind w:firstLine="480" w:firstLineChars="200"/>
        <w:jc w:val="left"/>
        <w:rPr>
          <w:rFonts w:ascii="宋体" w:hAnsi="宋体" w:cs="Times New Roman"/>
          <w:color w:val="auto"/>
          <w:sz w:val="24"/>
          <w:szCs w:val="24"/>
        </w:rPr>
      </w:pPr>
      <w:r>
        <w:rPr>
          <w:rFonts w:hint="eastAsia" w:ascii="宋体" w:hAnsi="宋体" w:cs="Times New Roman"/>
          <w:color w:val="auto"/>
          <w:sz w:val="24"/>
          <w:szCs w:val="24"/>
        </w:rPr>
        <w:t>2.</w:t>
      </w:r>
      <w:r>
        <w:rPr>
          <w:rFonts w:ascii="宋体" w:hAnsi="宋体" w:cs="Times New Roman"/>
          <w:color w:val="auto"/>
          <w:sz w:val="24"/>
          <w:szCs w:val="24"/>
        </w:rPr>
        <w:t>实行每日岗前</w:t>
      </w:r>
      <w:r>
        <w:rPr>
          <w:rFonts w:hint="eastAsia" w:ascii="宋体" w:hAnsi="宋体" w:cs="Times New Roman"/>
          <w:color w:val="auto"/>
          <w:sz w:val="24"/>
          <w:szCs w:val="24"/>
        </w:rPr>
        <w:t>从业人员</w:t>
      </w:r>
      <w:r>
        <w:rPr>
          <w:rFonts w:ascii="宋体" w:hAnsi="宋体" w:cs="Times New Roman"/>
          <w:color w:val="auto"/>
          <w:sz w:val="24"/>
          <w:szCs w:val="24"/>
        </w:rPr>
        <w:t>健康</w:t>
      </w:r>
      <w:r>
        <w:rPr>
          <w:rFonts w:hint="eastAsia" w:ascii="宋体" w:hAnsi="宋体" w:cs="Times New Roman"/>
          <w:color w:val="auto"/>
          <w:sz w:val="24"/>
          <w:szCs w:val="24"/>
        </w:rPr>
        <w:t>声明和</w:t>
      </w:r>
      <w:r>
        <w:rPr>
          <w:rFonts w:ascii="宋体" w:hAnsi="宋体" w:cs="Times New Roman"/>
          <w:color w:val="auto"/>
          <w:sz w:val="24"/>
          <w:szCs w:val="24"/>
        </w:rPr>
        <w:t>检查制度，从业人员应保持良好个人卫生，每日上岗前由班组长逐一检查从业人员个人卫生、健康状况</w:t>
      </w:r>
      <w:r>
        <w:rPr>
          <w:rFonts w:hint="eastAsia" w:ascii="宋体" w:hAnsi="宋体" w:cs="Times New Roman"/>
          <w:color w:val="auto"/>
          <w:sz w:val="24"/>
          <w:szCs w:val="24"/>
        </w:rPr>
        <w:t>，并</w:t>
      </w:r>
      <w:r>
        <w:rPr>
          <w:rFonts w:ascii="宋体" w:hAnsi="宋体" w:cs="Times New Roman"/>
          <w:color w:val="auto"/>
          <w:sz w:val="24"/>
          <w:szCs w:val="24"/>
        </w:rPr>
        <w:t>按相关规定真实</w:t>
      </w:r>
      <w:r>
        <w:rPr>
          <w:rFonts w:hint="eastAsia" w:ascii="宋体" w:hAnsi="宋体" w:cs="Times New Roman"/>
          <w:color w:val="auto"/>
          <w:sz w:val="24"/>
          <w:szCs w:val="24"/>
        </w:rPr>
        <w:t>记录</w:t>
      </w:r>
      <w:r>
        <w:rPr>
          <w:rFonts w:ascii="宋体" w:hAnsi="宋体" w:cs="Times New Roman"/>
          <w:color w:val="auto"/>
          <w:sz w:val="24"/>
          <w:szCs w:val="24"/>
        </w:rPr>
        <w:t>。</w:t>
      </w:r>
    </w:p>
    <w:p>
      <w:pPr>
        <w:spacing w:line="360" w:lineRule="auto"/>
        <w:ind w:firstLine="470" w:firstLineChars="195"/>
        <w:jc w:val="left"/>
        <w:rPr>
          <w:rFonts w:ascii="宋体" w:hAnsi="宋体" w:cs="Times New Roman"/>
          <w:b/>
          <w:color w:val="auto"/>
          <w:sz w:val="24"/>
          <w:szCs w:val="24"/>
        </w:rPr>
      </w:pPr>
      <w:r>
        <w:rPr>
          <w:rFonts w:hint="eastAsia" w:ascii="宋体" w:hAnsi="宋体" w:cs="Times New Roman"/>
          <w:b/>
          <w:color w:val="auto"/>
          <w:sz w:val="24"/>
          <w:szCs w:val="24"/>
        </w:rPr>
        <w:t>（五）管理制度</w:t>
      </w:r>
    </w:p>
    <w:p>
      <w:pPr>
        <w:widowControl/>
        <w:shd w:val="clear" w:color="auto" w:fill="FFFFFF"/>
        <w:spacing w:after="15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1.进货查验记录制度</w:t>
      </w:r>
    </w:p>
    <w:p>
      <w:pPr>
        <w:spacing w:line="360" w:lineRule="auto"/>
        <w:ind w:firstLine="720" w:firstLineChars="300"/>
        <w:jc w:val="left"/>
        <w:rPr>
          <w:rFonts w:ascii="宋体" w:hAnsi="宋体" w:cs="Times New Roman"/>
          <w:color w:val="auto"/>
          <w:sz w:val="24"/>
          <w:szCs w:val="24"/>
        </w:rPr>
      </w:pPr>
      <w:r>
        <w:rPr>
          <w:rFonts w:ascii="宋体" w:hAnsi="宋体" w:cs="Times New Roman"/>
          <w:color w:val="auto"/>
          <w:sz w:val="24"/>
          <w:szCs w:val="24"/>
        </w:rPr>
        <w:t>企业应制定相关</w:t>
      </w:r>
      <w:r>
        <w:rPr>
          <w:rFonts w:hint="eastAsia" w:ascii="宋体" w:hAnsi="宋体" w:cs="Times New Roman"/>
          <w:color w:val="auto"/>
          <w:sz w:val="24"/>
          <w:szCs w:val="24"/>
        </w:rPr>
        <w:t>的</w:t>
      </w:r>
      <w:r>
        <w:rPr>
          <w:rFonts w:ascii="宋体" w:hAnsi="宋体" w:cs="Times New Roman"/>
          <w:color w:val="auto"/>
          <w:sz w:val="24"/>
          <w:szCs w:val="24"/>
        </w:rPr>
        <w:t>进货检验制度，确保选用的原辅料符合食品安全国家标准及相关规定</w:t>
      </w:r>
      <w:r>
        <w:rPr>
          <w:rFonts w:hint="eastAsia" w:ascii="宋体" w:hAnsi="宋体" w:cs="Times New Roman"/>
          <w:color w:val="auto"/>
          <w:sz w:val="24"/>
          <w:szCs w:val="24"/>
          <w:lang w:eastAsia="zh-CN"/>
        </w:rPr>
        <w:t>。</w:t>
      </w:r>
      <w:r>
        <w:rPr>
          <w:rFonts w:ascii="宋体" w:hAnsi="宋体" w:cs="Times New Roman"/>
          <w:color w:val="auto"/>
          <w:sz w:val="24"/>
          <w:szCs w:val="24"/>
        </w:rPr>
        <w:t>企业对</w:t>
      </w:r>
      <w:r>
        <w:rPr>
          <w:rFonts w:hint="eastAsia" w:ascii="宋体" w:hAnsi="宋体" w:cs="Times New Roman"/>
          <w:color w:val="auto"/>
          <w:sz w:val="24"/>
          <w:szCs w:val="24"/>
          <w:lang w:val="en-US" w:eastAsia="zh-CN"/>
        </w:rPr>
        <w:t>采购</w:t>
      </w:r>
      <w:r>
        <w:rPr>
          <w:rFonts w:ascii="宋体" w:hAnsi="宋体" w:cs="Times New Roman"/>
          <w:color w:val="auto"/>
          <w:sz w:val="24"/>
          <w:szCs w:val="24"/>
        </w:rPr>
        <w:t>的</w:t>
      </w:r>
      <w:r>
        <w:rPr>
          <w:rFonts w:hint="eastAsia" w:ascii="宋体" w:hAnsi="宋体" w:cs="Times New Roman"/>
          <w:color w:val="auto"/>
          <w:sz w:val="24"/>
          <w:szCs w:val="24"/>
        </w:rPr>
        <w:t>粮食类</w:t>
      </w:r>
      <w:r>
        <w:rPr>
          <w:rFonts w:ascii="宋体" w:hAnsi="宋体" w:cs="Times New Roman"/>
          <w:color w:val="auto"/>
          <w:sz w:val="24"/>
          <w:szCs w:val="24"/>
        </w:rPr>
        <w:t>原料应</w:t>
      </w:r>
      <w:r>
        <w:rPr>
          <w:rFonts w:hint="eastAsia" w:ascii="宋体" w:hAnsi="宋体" w:cs="Times New Roman"/>
          <w:color w:val="auto"/>
          <w:sz w:val="24"/>
          <w:szCs w:val="24"/>
          <w:lang w:val="en-US" w:eastAsia="zh-CN"/>
        </w:rPr>
        <w:t>逐批查验包含</w:t>
      </w:r>
      <w:r>
        <w:rPr>
          <w:rFonts w:hint="eastAsia" w:ascii="宋体" w:hAnsi="宋体" w:cs="Times New Roman"/>
          <w:color w:val="auto"/>
          <w:sz w:val="24"/>
          <w:szCs w:val="24"/>
        </w:rPr>
        <w:t>真菌毒素、</w:t>
      </w:r>
      <w:r>
        <w:rPr>
          <w:rFonts w:hint="eastAsia" w:ascii="宋体" w:hAnsi="宋体" w:cs="Times New Roman"/>
          <w:color w:val="auto"/>
          <w:sz w:val="24"/>
          <w:szCs w:val="24"/>
          <w:lang w:val="en-US" w:eastAsia="zh-CN"/>
        </w:rPr>
        <w:t>污染物限量的合格证明材料，或实施检验</w:t>
      </w:r>
      <w:r>
        <w:rPr>
          <w:rFonts w:ascii="宋体" w:hAnsi="宋体" w:cs="Times New Roman"/>
          <w:color w:val="auto"/>
          <w:sz w:val="24"/>
          <w:szCs w:val="24"/>
        </w:rPr>
        <w:t>。</w:t>
      </w:r>
    </w:p>
    <w:p>
      <w:pPr>
        <w:spacing w:line="360" w:lineRule="auto"/>
        <w:ind w:firstLine="480" w:firstLineChars="200"/>
        <w:jc w:val="left"/>
        <w:rPr>
          <w:rFonts w:ascii="宋体" w:hAnsi="宋体" w:cs="Times New Roman"/>
          <w:color w:val="auto"/>
          <w:sz w:val="24"/>
          <w:szCs w:val="24"/>
        </w:rPr>
      </w:pPr>
      <w:r>
        <w:rPr>
          <w:rFonts w:hint="eastAsia" w:ascii="宋体" w:hAnsi="宋体" w:cs="Times New Roman"/>
          <w:color w:val="auto"/>
          <w:sz w:val="24"/>
          <w:szCs w:val="24"/>
        </w:rPr>
        <w:t>2.生产过程控制制度</w:t>
      </w:r>
    </w:p>
    <w:p>
      <w:pPr>
        <w:spacing w:line="360" w:lineRule="auto"/>
        <w:ind w:firstLine="480" w:firstLineChars="200"/>
        <w:jc w:val="left"/>
        <w:rPr>
          <w:rFonts w:ascii="宋体" w:hAnsi="宋体" w:cs="Times New Roman"/>
          <w:color w:val="auto"/>
          <w:sz w:val="24"/>
          <w:szCs w:val="24"/>
        </w:rPr>
      </w:pPr>
      <w:r>
        <w:rPr>
          <w:rFonts w:hint="eastAsia" w:ascii="宋体" w:hAnsi="宋体" w:cs="Times New Roman"/>
          <w:color w:val="auto"/>
          <w:sz w:val="24"/>
          <w:szCs w:val="24"/>
        </w:rPr>
        <w:t>（1）</w:t>
      </w:r>
      <w:r>
        <w:rPr>
          <w:rFonts w:hint="eastAsia" w:ascii="宋体" w:hAnsi="宋体" w:cs="Times New Roman"/>
          <w:color w:val="auto"/>
          <w:sz w:val="24"/>
          <w:szCs w:val="24"/>
          <w:lang w:val="en-US" w:eastAsia="zh-CN"/>
        </w:rPr>
        <w:t>应制定</w:t>
      </w:r>
      <w:r>
        <w:rPr>
          <w:rFonts w:ascii="宋体" w:hAnsi="宋体" w:cs="Times New Roman"/>
          <w:color w:val="auto"/>
          <w:sz w:val="24"/>
          <w:szCs w:val="24"/>
        </w:rPr>
        <w:t>加工前</w:t>
      </w:r>
      <w:r>
        <w:rPr>
          <w:rFonts w:hint="eastAsia" w:ascii="宋体" w:hAnsi="宋体" w:cs="Times New Roman"/>
          <w:color w:val="auto"/>
          <w:sz w:val="24"/>
          <w:szCs w:val="24"/>
          <w:lang w:val="en-US" w:eastAsia="zh-CN"/>
        </w:rPr>
        <w:t>原辅料感官检验制度，</w:t>
      </w:r>
      <w:r>
        <w:rPr>
          <w:rFonts w:hint="eastAsia" w:ascii="宋体" w:hAnsi="宋体" w:cs="Times New Roman"/>
          <w:color w:val="auto"/>
          <w:sz w:val="24"/>
          <w:szCs w:val="24"/>
        </w:rPr>
        <w:t>若</w:t>
      </w:r>
      <w:r>
        <w:rPr>
          <w:rFonts w:ascii="宋体" w:hAnsi="宋体" w:cs="Times New Roman"/>
          <w:color w:val="auto"/>
          <w:sz w:val="24"/>
          <w:szCs w:val="24"/>
        </w:rPr>
        <w:t>发现</w:t>
      </w:r>
      <w:r>
        <w:rPr>
          <w:rFonts w:hint="eastAsia" w:ascii="宋体" w:hAnsi="宋体" w:cs="Times New Roman"/>
          <w:color w:val="auto"/>
          <w:sz w:val="24"/>
          <w:szCs w:val="24"/>
        </w:rPr>
        <w:t>原辅材料</w:t>
      </w:r>
      <w:r>
        <w:rPr>
          <w:rFonts w:ascii="宋体" w:hAnsi="宋体" w:cs="Times New Roman"/>
          <w:color w:val="auto"/>
          <w:sz w:val="24"/>
          <w:szCs w:val="24"/>
        </w:rPr>
        <w:t>有腐败变质或者其他感官</w:t>
      </w:r>
      <w:r>
        <w:rPr>
          <w:rFonts w:hint="eastAsia" w:ascii="宋体" w:hAnsi="宋体" w:cs="Times New Roman"/>
          <w:color w:val="auto"/>
          <w:sz w:val="24"/>
          <w:szCs w:val="24"/>
          <w:lang w:eastAsia="zh-CN"/>
        </w:rPr>
        <w:t>性</w:t>
      </w:r>
      <w:r>
        <w:rPr>
          <w:rFonts w:ascii="宋体" w:hAnsi="宋体" w:cs="Times New Roman"/>
          <w:color w:val="auto"/>
          <w:sz w:val="24"/>
          <w:szCs w:val="24"/>
        </w:rPr>
        <w:t>状异常的，不得</w:t>
      </w:r>
      <w:r>
        <w:rPr>
          <w:rFonts w:hint="eastAsia" w:ascii="宋体" w:hAnsi="宋体" w:cs="Times New Roman"/>
          <w:color w:val="auto"/>
          <w:sz w:val="24"/>
          <w:szCs w:val="24"/>
        </w:rPr>
        <w:t>使用</w:t>
      </w:r>
      <w:r>
        <w:rPr>
          <w:rFonts w:ascii="宋体" w:hAnsi="宋体" w:cs="Times New Roman"/>
          <w:color w:val="auto"/>
          <w:sz w:val="24"/>
          <w:szCs w:val="24"/>
        </w:rPr>
        <w:t>。</w:t>
      </w:r>
      <w:r>
        <w:rPr>
          <w:rFonts w:ascii="宋体" w:hAnsi="宋体" w:cs="Times New Roman"/>
          <w:color w:val="auto"/>
          <w:sz w:val="24"/>
          <w:szCs w:val="24"/>
        </w:rPr>
        <w:t>成品、半成品、原料应分开存放，熟制与未熟制的半成品应分开存放，避免交叉污染。</w:t>
      </w:r>
    </w:p>
    <w:p>
      <w:pPr>
        <w:spacing w:line="360" w:lineRule="auto"/>
        <w:ind w:firstLine="480" w:firstLineChars="200"/>
        <w:jc w:val="left"/>
        <w:rPr>
          <w:rFonts w:ascii="宋体" w:hAnsi="宋体" w:cs="Times New Roman"/>
          <w:color w:val="auto"/>
          <w:sz w:val="24"/>
          <w:szCs w:val="24"/>
        </w:rPr>
      </w:pPr>
      <w:r>
        <w:rPr>
          <w:rFonts w:hint="eastAsia" w:ascii="宋体" w:hAnsi="宋体" w:cs="Times New Roman"/>
          <w:color w:val="auto"/>
          <w:sz w:val="24"/>
          <w:szCs w:val="24"/>
        </w:rPr>
        <w:t>（2）</w:t>
      </w:r>
      <w:r>
        <w:rPr>
          <w:rFonts w:hint="eastAsia" w:ascii="宋体" w:hAnsi="宋体" w:cs="Times New Roman"/>
          <w:color w:val="auto"/>
          <w:sz w:val="24"/>
          <w:szCs w:val="24"/>
          <w:lang w:val="en-US" w:eastAsia="zh-CN"/>
        </w:rPr>
        <w:t>应制定生产设备、工器具清洗消毒制度，规定</w:t>
      </w:r>
      <w:r>
        <w:rPr>
          <w:rFonts w:ascii="宋体" w:hAnsi="宋体" w:cs="Times New Roman"/>
          <w:color w:val="auto"/>
          <w:sz w:val="24"/>
          <w:szCs w:val="24"/>
        </w:rPr>
        <w:t>清洗消毒</w:t>
      </w:r>
      <w:r>
        <w:rPr>
          <w:rFonts w:hint="eastAsia" w:ascii="宋体" w:hAnsi="宋体" w:cs="Times New Roman"/>
          <w:color w:val="auto"/>
          <w:sz w:val="24"/>
          <w:szCs w:val="24"/>
          <w:lang w:val="en-US" w:eastAsia="zh-CN"/>
        </w:rPr>
        <w:t>的</w:t>
      </w:r>
      <w:r>
        <w:rPr>
          <w:rFonts w:ascii="宋体" w:hAnsi="宋体" w:cs="Times New Roman"/>
          <w:color w:val="auto"/>
          <w:sz w:val="24"/>
          <w:szCs w:val="24"/>
        </w:rPr>
        <w:t>方式</w:t>
      </w:r>
      <w:r>
        <w:rPr>
          <w:rFonts w:hint="eastAsia" w:ascii="宋体" w:hAnsi="宋体" w:cs="Times New Roman"/>
          <w:color w:val="auto"/>
          <w:sz w:val="24"/>
          <w:szCs w:val="24"/>
          <w:lang w:eastAsia="zh-CN"/>
        </w:rPr>
        <w:t>、</w:t>
      </w:r>
      <w:r>
        <w:rPr>
          <w:rFonts w:hint="eastAsia" w:ascii="宋体" w:hAnsi="宋体" w:cs="Times New Roman"/>
          <w:color w:val="auto"/>
          <w:sz w:val="24"/>
          <w:szCs w:val="24"/>
          <w:lang w:val="en-US" w:eastAsia="zh-CN"/>
        </w:rPr>
        <w:t>方法</w:t>
      </w:r>
      <w:r>
        <w:rPr>
          <w:rFonts w:hint="eastAsia" w:ascii="宋体" w:hAnsi="宋体" w:cs="Times New Roman"/>
          <w:color w:val="auto"/>
          <w:sz w:val="24"/>
          <w:szCs w:val="24"/>
          <w:lang w:eastAsia="zh-CN"/>
        </w:rPr>
        <w:t>、</w:t>
      </w:r>
      <w:r>
        <w:rPr>
          <w:rFonts w:ascii="宋体" w:hAnsi="宋体" w:cs="Times New Roman"/>
          <w:color w:val="auto"/>
          <w:sz w:val="24"/>
          <w:szCs w:val="24"/>
        </w:rPr>
        <w:t>频率</w:t>
      </w:r>
      <w:r>
        <w:rPr>
          <w:rFonts w:hint="eastAsia" w:ascii="宋体" w:hAnsi="宋体" w:cs="Times New Roman"/>
          <w:color w:val="auto"/>
          <w:sz w:val="24"/>
          <w:szCs w:val="24"/>
          <w:lang w:val="en-US" w:eastAsia="zh-CN"/>
        </w:rPr>
        <w:t>及验证</w:t>
      </w:r>
      <w:r>
        <w:rPr>
          <w:rFonts w:ascii="宋体" w:hAnsi="宋体" w:cs="Times New Roman"/>
          <w:color w:val="auto"/>
          <w:sz w:val="24"/>
          <w:szCs w:val="24"/>
        </w:rPr>
        <w:t>，避免造成交叉污染。</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应</w:t>
      </w:r>
      <w:r>
        <w:rPr>
          <w:rFonts w:hint="eastAsia" w:ascii="宋体" w:hAnsi="宋体" w:cs="宋体"/>
          <w:color w:val="auto"/>
          <w:kern w:val="0"/>
          <w:sz w:val="24"/>
          <w:szCs w:val="24"/>
        </w:rPr>
        <w:t>制</w:t>
      </w:r>
      <w:r>
        <w:rPr>
          <w:rFonts w:hint="eastAsia" w:ascii="宋体" w:hAnsi="宋体" w:cs="宋体"/>
          <w:color w:val="auto"/>
          <w:kern w:val="0"/>
          <w:sz w:val="24"/>
          <w:szCs w:val="24"/>
        </w:rPr>
        <w:t>定</w:t>
      </w:r>
      <w:r>
        <w:rPr>
          <w:rFonts w:hint="eastAsia" w:ascii="宋体" w:hAnsi="宋体" w:cs="宋体"/>
          <w:color w:val="auto"/>
          <w:kern w:val="0"/>
          <w:sz w:val="24"/>
          <w:szCs w:val="24"/>
          <w:lang w:val="en-US" w:eastAsia="zh-CN"/>
        </w:rPr>
        <w:t>各工序温度控制制度，规定温度控制限值、检测频次，并记录</w:t>
      </w:r>
      <w:r>
        <w:rPr>
          <w:rFonts w:hint="eastAsia" w:ascii="宋体" w:hAnsi="宋体" w:cs="宋体"/>
          <w:color w:val="auto"/>
          <w:kern w:val="0"/>
          <w:sz w:val="24"/>
          <w:szCs w:val="24"/>
        </w:rPr>
        <w:t>。</w:t>
      </w:r>
    </w:p>
    <w:p>
      <w:pPr>
        <w:spacing w:line="360" w:lineRule="auto"/>
        <w:ind w:firstLine="480" w:firstLineChars="200"/>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lang w:eastAsia="zh-CN"/>
        </w:rPr>
        <w:t>）</w:t>
      </w:r>
      <w:r>
        <w:rPr>
          <w:rFonts w:hint="eastAsia" w:ascii="宋体" w:hAnsi="宋体" w:cs="Times New Roman"/>
          <w:color w:val="auto"/>
          <w:sz w:val="24"/>
          <w:szCs w:val="24"/>
          <w:lang w:val="en-US" w:eastAsia="zh-CN"/>
        </w:rPr>
        <w:t>应制定储存、运输、交付控制制度，</w:t>
      </w:r>
      <w:r>
        <w:rPr>
          <w:rFonts w:hint="eastAsia" w:ascii="宋体" w:hAnsi="宋体" w:cs="宋体"/>
          <w:color w:val="auto"/>
          <w:kern w:val="0"/>
          <w:sz w:val="24"/>
          <w:szCs w:val="24"/>
          <w:lang w:val="en-US" w:eastAsia="zh-CN"/>
        </w:rPr>
        <w:t>规定</w:t>
      </w:r>
      <w:r>
        <w:rPr>
          <w:rFonts w:hint="eastAsia" w:ascii="宋体" w:hAnsi="宋体" w:cs="宋体"/>
          <w:color w:val="auto"/>
          <w:kern w:val="0"/>
          <w:sz w:val="24"/>
          <w:szCs w:val="24"/>
        </w:rPr>
        <w:t>成品</w:t>
      </w:r>
      <w:r>
        <w:rPr>
          <w:rFonts w:hint="eastAsia" w:ascii="宋体" w:hAnsi="宋体" w:cs="宋体"/>
          <w:color w:val="auto"/>
          <w:kern w:val="0"/>
          <w:sz w:val="24"/>
          <w:szCs w:val="24"/>
          <w:lang w:val="en-US" w:eastAsia="zh-CN"/>
        </w:rPr>
        <w:t>交付储运</w:t>
      </w:r>
      <w:r>
        <w:rPr>
          <w:rFonts w:hint="eastAsia" w:ascii="宋体" w:hAnsi="宋体" w:cs="宋体"/>
          <w:color w:val="auto"/>
          <w:kern w:val="0"/>
          <w:sz w:val="24"/>
          <w:szCs w:val="24"/>
        </w:rPr>
        <w:t>的温度</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并进行</w:t>
      </w:r>
      <w:r>
        <w:rPr>
          <w:rFonts w:hint="eastAsia" w:ascii="宋体" w:hAnsi="宋体" w:cs="宋体"/>
          <w:color w:val="auto"/>
          <w:kern w:val="0"/>
          <w:sz w:val="24"/>
          <w:szCs w:val="24"/>
        </w:rPr>
        <w:t>记录</w:t>
      </w:r>
      <w:r>
        <w:rPr>
          <w:rFonts w:hint="eastAsia" w:ascii="宋体" w:hAnsi="宋体" w:cs="Times New Roman"/>
          <w:color w:val="auto"/>
          <w:sz w:val="24"/>
          <w:szCs w:val="24"/>
          <w:lang w:val="en-US" w:eastAsia="zh-CN"/>
        </w:rPr>
        <w:t>。</w:t>
      </w:r>
    </w:p>
    <w:p>
      <w:pPr>
        <w:spacing w:line="360" w:lineRule="auto"/>
        <w:ind w:firstLine="480" w:firstLineChars="200"/>
        <w:jc w:val="left"/>
        <w:rPr>
          <w:rFonts w:ascii="宋体" w:hAnsi="宋体" w:cs="Times New Roman"/>
          <w:color w:val="auto"/>
          <w:sz w:val="24"/>
          <w:szCs w:val="24"/>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w:t>
      </w:r>
      <w:r>
        <w:rPr>
          <w:rFonts w:hint="eastAsia" w:ascii="宋体" w:hAnsi="宋体" w:cs="宋体"/>
          <w:color w:val="auto"/>
          <w:kern w:val="0"/>
          <w:sz w:val="24"/>
          <w:szCs w:val="24"/>
        </w:rPr>
        <w:t>应制定</w:t>
      </w:r>
      <w:r>
        <w:rPr>
          <w:rFonts w:hint="eastAsia" w:ascii="宋体" w:hAnsi="宋体" w:cs="宋体"/>
          <w:color w:val="auto"/>
          <w:kern w:val="0"/>
          <w:sz w:val="24"/>
          <w:szCs w:val="24"/>
          <w:lang w:val="en-US" w:eastAsia="zh-CN"/>
        </w:rPr>
        <w:t>生产</w:t>
      </w:r>
      <w:r>
        <w:rPr>
          <w:rFonts w:hint="eastAsia" w:ascii="宋体" w:hAnsi="宋体" w:cs="宋体"/>
          <w:color w:val="auto"/>
          <w:kern w:val="0"/>
          <w:sz w:val="24"/>
          <w:szCs w:val="24"/>
        </w:rPr>
        <w:t>过程微生物监控</w:t>
      </w:r>
      <w:r>
        <w:rPr>
          <w:rFonts w:hint="eastAsia" w:ascii="宋体" w:hAnsi="宋体" w:cs="宋体"/>
          <w:color w:val="auto"/>
          <w:kern w:val="0"/>
          <w:sz w:val="24"/>
          <w:szCs w:val="24"/>
          <w:lang w:val="en-US" w:eastAsia="zh-CN"/>
        </w:rPr>
        <w:t>制度，依据GB 14881附录A《食品加工过程的微生物监控程序指南》，规定监控的范围、方法、频次、指标（至少包括菌落总数、大肠菌群），</w:t>
      </w:r>
      <w:r>
        <w:rPr>
          <w:rFonts w:hint="eastAsia" w:ascii="宋体" w:hAnsi="宋体" w:cs="宋体"/>
          <w:color w:val="auto"/>
          <w:kern w:val="0"/>
          <w:sz w:val="24"/>
          <w:szCs w:val="24"/>
          <w:lang w:val="en-US" w:eastAsia="zh-CN"/>
        </w:rPr>
        <w:t>并进行记录</w:t>
      </w:r>
      <w:r>
        <w:rPr>
          <w:rFonts w:ascii="宋体" w:hAnsi="宋体" w:cs="Times New Roman"/>
          <w:color w:val="auto"/>
          <w:sz w:val="24"/>
          <w:szCs w:val="24"/>
        </w:rPr>
        <w:t>。</w:t>
      </w:r>
    </w:p>
    <w:p>
      <w:pPr>
        <w:spacing w:line="360" w:lineRule="auto"/>
        <w:ind w:firstLine="480" w:firstLineChars="200"/>
        <w:jc w:val="left"/>
        <w:rPr>
          <w:rFonts w:ascii="宋体" w:hAnsi="宋体" w:cs="Times New Roman"/>
          <w:color w:val="auto"/>
          <w:sz w:val="24"/>
          <w:szCs w:val="24"/>
        </w:rPr>
      </w:pPr>
      <w:r>
        <w:rPr>
          <w:rFonts w:hint="eastAsia" w:ascii="宋体" w:hAnsi="宋体" w:cs="Times New Roman"/>
          <w:color w:val="auto"/>
          <w:sz w:val="24"/>
          <w:szCs w:val="24"/>
          <w:lang w:val="en-US" w:eastAsia="zh-CN"/>
        </w:rPr>
        <w:t>3</w:t>
      </w:r>
      <w:r>
        <w:rPr>
          <w:rFonts w:hint="eastAsia" w:ascii="宋体" w:hAnsi="宋体" w:cs="Times New Roman"/>
          <w:color w:val="auto"/>
          <w:sz w:val="24"/>
          <w:szCs w:val="24"/>
        </w:rPr>
        <w:t>.检验制度</w:t>
      </w:r>
    </w:p>
    <w:p>
      <w:pPr>
        <w:spacing w:line="560" w:lineRule="exact"/>
        <w:ind w:firstLine="480" w:firstLineChars="200"/>
        <w:rPr>
          <w:rFonts w:ascii="宋体" w:hAnsi="宋体" w:cs="Times New Roman"/>
          <w:color w:val="auto"/>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应制定检验制度，明确</w:t>
      </w:r>
      <w:r>
        <w:rPr>
          <w:rFonts w:hint="eastAsia" w:ascii="宋体" w:hAnsi="宋体" w:cs="Times New Roman"/>
          <w:color w:val="auto"/>
          <w:sz w:val="24"/>
          <w:szCs w:val="24"/>
        </w:rPr>
        <w:t>鲜湿类大米制品检验项目至少应包括：感官、净含量、标签、大肠菌群、菌落总数、致病菌、重金属污染物等</w:t>
      </w:r>
      <w:r>
        <w:rPr>
          <w:rFonts w:hint="eastAsia" w:ascii="宋体" w:hAnsi="宋体" w:cs="Times New Roman"/>
          <w:color w:val="auto"/>
          <w:sz w:val="24"/>
          <w:szCs w:val="24"/>
          <w:lang w:eastAsia="zh-CN"/>
        </w:rPr>
        <w:t>；</w:t>
      </w:r>
      <w:r>
        <w:rPr>
          <w:rFonts w:hint="eastAsia" w:ascii="宋体" w:hAnsi="宋体" w:cs="Times New Roman"/>
          <w:color w:val="auto"/>
          <w:sz w:val="24"/>
          <w:szCs w:val="24"/>
        </w:rPr>
        <w:t>出厂检验项目按产品适用的相关标准进行检验，至少</w:t>
      </w:r>
      <w:r>
        <w:rPr>
          <w:rFonts w:hint="eastAsia" w:ascii="宋体" w:hAnsi="宋体" w:cs="Times New Roman"/>
          <w:color w:val="auto"/>
          <w:sz w:val="24"/>
          <w:szCs w:val="24"/>
          <w:lang w:val="en-US" w:eastAsia="zh-CN"/>
        </w:rPr>
        <w:t>应</w:t>
      </w:r>
      <w:r>
        <w:rPr>
          <w:rFonts w:hint="eastAsia" w:ascii="宋体" w:hAnsi="宋体" w:cs="Times New Roman"/>
          <w:color w:val="auto"/>
          <w:sz w:val="24"/>
          <w:szCs w:val="24"/>
        </w:rPr>
        <w:t>包括：感官、净含量、标签等。</w:t>
      </w:r>
    </w:p>
    <w:p>
      <w:pPr>
        <w:pStyle w:val="11"/>
        <w:spacing w:line="560" w:lineRule="exact"/>
        <w:ind w:firstLine="480"/>
        <w:rPr>
          <w:rFonts w:ascii="宋体" w:hAnsi="宋体" w:eastAsia="宋体"/>
          <w:color w:val="auto"/>
          <w:sz w:val="24"/>
          <w:szCs w:val="24"/>
        </w:rPr>
      </w:pPr>
      <w:r>
        <w:rPr>
          <w:rFonts w:hint="eastAsia" w:ascii="宋体" w:hAnsi="宋体" w:eastAsia="宋体"/>
          <w:color w:val="auto"/>
          <w:sz w:val="24"/>
          <w:szCs w:val="24"/>
        </w:rPr>
        <w:t>企业应对每批产品进行大肠菌群、菌落总数等项目检测，每日至少对1批次产品进行致病菌项目检测。菌落总数、大肠菌群和致病菌项目的快速检测应在24小时内完成，快速检测结果呈阳性或不符合标准要求时，应停止销售、下架产品。每月至少对2批次产品进行重金属污染物等项目检测,</w:t>
      </w:r>
      <w:r>
        <w:rPr>
          <w:rFonts w:hint="eastAsia" w:ascii="宋体" w:hAnsi="宋体" w:eastAsia="宋体" w:cs="宋体"/>
          <w:color w:val="auto"/>
          <w:kern w:val="0"/>
          <w:sz w:val="24"/>
          <w:szCs w:val="24"/>
        </w:rPr>
        <w:t>每年至少进行4次型式检验。</w:t>
      </w:r>
    </w:p>
    <w:p>
      <w:pPr>
        <w:pStyle w:val="11"/>
        <w:spacing w:line="560" w:lineRule="exact"/>
        <w:ind w:firstLine="480"/>
        <w:rPr>
          <w:rFonts w:ascii="宋体" w:hAnsi="宋体" w:eastAsia="宋体"/>
          <w:color w:val="auto"/>
          <w:sz w:val="24"/>
          <w:szCs w:val="24"/>
        </w:rPr>
      </w:pPr>
      <w:r>
        <w:rPr>
          <w:rFonts w:hint="eastAsia" w:ascii="宋体" w:hAnsi="宋体" w:eastAsia="宋体"/>
          <w:color w:val="auto"/>
          <w:sz w:val="24"/>
          <w:szCs w:val="24"/>
        </w:rPr>
        <w:t>企业可以采用国家规定的快速检测方法对产品进行检测，但应保持检测结果准确。企业使用的快速检测方法及设备应定期与食品安全国家标准规定的检验方法进行比对或者验证。快速检测结果呈阳性或不符合标准要求时，应使用食品安全国家标准规定的检验方法进行复检。</w:t>
      </w:r>
    </w:p>
    <w:p>
      <w:pPr>
        <w:widowControl/>
        <w:shd w:val="clear" w:color="auto" w:fill="FFFFFF"/>
        <w:spacing w:after="150"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（2）</w:t>
      </w:r>
      <w:r>
        <w:rPr>
          <w:rFonts w:ascii="宋体" w:hAnsi="宋体"/>
          <w:color w:val="auto"/>
          <w:sz w:val="24"/>
          <w:szCs w:val="24"/>
        </w:rPr>
        <w:t>应制定留样观察制</w:t>
      </w:r>
      <w:r>
        <w:rPr>
          <w:rFonts w:hint="eastAsia" w:ascii="宋体" w:hAnsi="宋体"/>
          <w:color w:val="auto"/>
          <w:sz w:val="24"/>
          <w:szCs w:val="24"/>
        </w:rPr>
        <w:t>度，</w:t>
      </w:r>
      <w:r>
        <w:rPr>
          <w:rFonts w:hint="eastAsia" w:ascii="宋体" w:hAnsi="宋体" w:cs="宋体"/>
          <w:color w:val="auto"/>
          <w:kern w:val="0"/>
          <w:sz w:val="24"/>
          <w:szCs w:val="24"/>
        </w:rPr>
        <w:t>每批成品均应留样（留样量应满足检验需要），留样食品应按品种、批号分别盛放于清洗消毒后的密闭专用容器内，放置在专用冷藏设施中。留样应保存至保质期届满之后48小时。留样记录应包括食品名称、留样量、留样时间、留样人员、审核人员等项目。</w:t>
      </w:r>
    </w:p>
    <w:p>
      <w:pPr>
        <w:spacing w:line="360" w:lineRule="auto"/>
        <w:ind w:firstLine="480" w:firstLineChars="200"/>
        <w:jc w:val="left"/>
        <w:rPr>
          <w:rFonts w:ascii="宋体" w:hAnsi="宋体" w:cs="Times New Roman"/>
          <w:color w:val="auto"/>
          <w:sz w:val="24"/>
          <w:szCs w:val="24"/>
        </w:rPr>
      </w:pPr>
      <w:r>
        <w:rPr>
          <w:rFonts w:hint="eastAsia" w:ascii="宋体" w:hAnsi="宋体"/>
          <w:color w:val="auto"/>
          <w:sz w:val="24"/>
          <w:szCs w:val="24"/>
        </w:rPr>
        <w:t>4.</w:t>
      </w:r>
      <w:r>
        <w:rPr>
          <w:rFonts w:ascii="宋体" w:hAnsi="宋体" w:cs="Times New Roman"/>
          <w:color w:val="auto"/>
          <w:sz w:val="24"/>
          <w:szCs w:val="24"/>
        </w:rPr>
        <w:t>食品追溯及问题食品召回管理</w:t>
      </w:r>
    </w:p>
    <w:p>
      <w:pPr>
        <w:autoSpaceDE w:val="0"/>
        <w:autoSpaceDN w:val="0"/>
        <w:adjustRightInd w:val="0"/>
        <w:spacing w:line="360" w:lineRule="auto"/>
        <w:ind w:firstLine="360" w:firstLineChars="150"/>
        <w:jc w:val="left"/>
        <w:rPr>
          <w:rFonts w:ascii="宋体" w:hAnsi="宋体" w:cs="Times New Roman"/>
          <w:color w:val="auto"/>
          <w:sz w:val="24"/>
          <w:szCs w:val="24"/>
        </w:rPr>
      </w:pPr>
      <w:r>
        <w:rPr>
          <w:rFonts w:hint="eastAsia" w:ascii="宋体" w:hAnsi="宋体" w:cs="Times New Roman"/>
          <w:color w:val="auto"/>
          <w:sz w:val="24"/>
          <w:szCs w:val="24"/>
        </w:rPr>
        <w:t>（1）</w:t>
      </w:r>
      <w:r>
        <w:rPr>
          <w:rFonts w:ascii="宋体" w:hAnsi="宋体" w:cs="Times New Roman"/>
          <w:color w:val="auto"/>
          <w:sz w:val="24"/>
          <w:szCs w:val="24"/>
        </w:rPr>
        <w:t>应对</w:t>
      </w:r>
      <w:r>
        <w:rPr>
          <w:rFonts w:hint="eastAsia" w:ascii="宋体" w:hAnsi="宋体" w:cs="Times New Roman"/>
          <w:color w:val="auto"/>
          <w:sz w:val="24"/>
          <w:szCs w:val="24"/>
        </w:rPr>
        <w:t>被</w:t>
      </w:r>
      <w:r>
        <w:rPr>
          <w:rFonts w:ascii="宋体" w:hAnsi="宋体" w:cs="Times New Roman"/>
          <w:color w:val="auto"/>
          <w:sz w:val="24"/>
          <w:szCs w:val="24"/>
        </w:rPr>
        <w:t>召回的食品</w:t>
      </w:r>
      <w:r>
        <w:rPr>
          <w:rFonts w:hint="eastAsia" w:ascii="宋体" w:hAnsi="宋体" w:cs="Times New Roman"/>
          <w:color w:val="auto"/>
          <w:sz w:val="24"/>
          <w:szCs w:val="24"/>
        </w:rPr>
        <w:t>进行</w:t>
      </w:r>
      <w:r>
        <w:rPr>
          <w:rFonts w:ascii="宋体" w:hAnsi="宋体" w:cs="Times New Roman"/>
          <w:color w:val="auto"/>
          <w:sz w:val="24"/>
          <w:szCs w:val="24"/>
        </w:rPr>
        <w:t>无害化处理</w:t>
      </w:r>
      <w:r>
        <w:rPr>
          <w:rFonts w:hint="eastAsia" w:ascii="宋体" w:hAnsi="宋体" w:cs="Times New Roman"/>
          <w:color w:val="auto"/>
          <w:sz w:val="24"/>
          <w:szCs w:val="24"/>
        </w:rPr>
        <w:t>或予以</w:t>
      </w:r>
      <w:r>
        <w:rPr>
          <w:rFonts w:ascii="宋体" w:hAnsi="宋体" w:cs="Times New Roman"/>
          <w:color w:val="auto"/>
          <w:sz w:val="24"/>
          <w:szCs w:val="24"/>
        </w:rPr>
        <w:t>销毁，并将食品召回和处理情况向相关部门报告。</w:t>
      </w:r>
    </w:p>
    <w:p>
      <w:pPr>
        <w:autoSpaceDE w:val="0"/>
        <w:autoSpaceDN w:val="0"/>
        <w:adjustRightInd w:val="0"/>
        <w:spacing w:line="360" w:lineRule="auto"/>
        <w:ind w:firstLine="360" w:firstLineChars="150"/>
        <w:jc w:val="left"/>
        <w:rPr>
          <w:rFonts w:ascii="宋体" w:hAnsi="宋体" w:cs="Times New Roman"/>
          <w:color w:val="auto"/>
          <w:sz w:val="24"/>
          <w:szCs w:val="24"/>
        </w:rPr>
      </w:pPr>
      <w:r>
        <w:rPr>
          <w:rFonts w:hint="eastAsia" w:ascii="宋体" w:hAnsi="宋体" w:cs="Times New Roman"/>
          <w:color w:val="auto"/>
          <w:sz w:val="24"/>
          <w:szCs w:val="24"/>
        </w:rPr>
        <w:t>（2）</w:t>
      </w:r>
      <w:r>
        <w:rPr>
          <w:rFonts w:ascii="宋体" w:hAnsi="宋体" w:cs="Times New Roman"/>
          <w:color w:val="auto"/>
          <w:sz w:val="24"/>
          <w:szCs w:val="24"/>
        </w:rPr>
        <w:t>应建立食品追溯制度，确保对食品从原料采购到</w:t>
      </w:r>
      <w:r>
        <w:rPr>
          <w:rFonts w:hint="eastAsia" w:ascii="宋体" w:hAnsi="宋体" w:cs="Times New Roman"/>
          <w:color w:val="auto"/>
          <w:sz w:val="24"/>
          <w:szCs w:val="24"/>
        </w:rPr>
        <w:t>贮存运输</w:t>
      </w:r>
      <w:r>
        <w:rPr>
          <w:rFonts w:ascii="宋体" w:hAnsi="宋体" w:cs="Times New Roman"/>
          <w:color w:val="auto"/>
          <w:sz w:val="24"/>
          <w:szCs w:val="24"/>
        </w:rPr>
        <w:t>的所有环节都可进行有效追溯。</w:t>
      </w:r>
    </w:p>
    <w:p>
      <w:pPr>
        <w:spacing w:line="360" w:lineRule="auto"/>
        <w:ind w:firstLine="480" w:firstLineChars="200"/>
        <w:jc w:val="left"/>
        <w:rPr>
          <w:rFonts w:ascii="宋体" w:hAnsi="宋体" w:cs="Times New Roman"/>
          <w:color w:val="auto"/>
          <w:sz w:val="24"/>
          <w:szCs w:val="24"/>
        </w:rPr>
      </w:pPr>
      <w:r>
        <w:rPr>
          <w:rFonts w:hint="eastAsia" w:ascii="宋体" w:hAnsi="宋体" w:cs="宋体"/>
          <w:color w:val="auto"/>
          <w:kern w:val="0"/>
          <w:sz w:val="24"/>
          <w:szCs w:val="24"/>
        </w:rPr>
        <w:t>5.</w:t>
      </w:r>
      <w:r>
        <w:rPr>
          <w:rFonts w:hint="eastAsia" w:ascii="宋体" w:hAnsi="宋体" w:cs="Times New Roman"/>
          <w:color w:val="auto"/>
          <w:sz w:val="24"/>
          <w:szCs w:val="24"/>
        </w:rPr>
        <w:t>自查制度</w:t>
      </w:r>
    </w:p>
    <w:p>
      <w:pPr>
        <w:spacing w:line="360" w:lineRule="auto"/>
        <w:ind w:firstLine="480" w:firstLineChars="200"/>
        <w:jc w:val="left"/>
        <w:rPr>
          <w:rFonts w:ascii="宋体" w:hAnsi="宋体" w:cs="Times New Roman"/>
          <w:color w:val="auto"/>
          <w:sz w:val="24"/>
          <w:szCs w:val="24"/>
        </w:rPr>
      </w:pPr>
      <w:r>
        <w:rPr>
          <w:rFonts w:hint="eastAsia" w:ascii="宋体" w:hAnsi="宋体" w:cs="Times New Roman"/>
          <w:color w:val="auto"/>
          <w:sz w:val="24"/>
          <w:szCs w:val="24"/>
        </w:rPr>
        <w:t>企业应建立自查制度，定期对质量安全管理体系的运行情况进行自查，保证其有效运行。质量安全管理体系的自查内容至少包括：企业资质、产品变化情况；进货查验落实情况；生产过程控制情况；出厂检验落实情况；不合格品管理情况；安全生产情况；研发管理情况；标签标注符合性情况；信息化追溯系统建立情况；投诉举报处理情况；食品安全隐患排查及食品安全事故处置情况</w:t>
      </w:r>
      <w:bookmarkStart w:id="0" w:name="_Toc24882"/>
      <w:bookmarkEnd w:id="0"/>
      <w:bookmarkStart w:id="1" w:name="_Toc416939942"/>
      <w:bookmarkEnd w:id="1"/>
      <w:r>
        <w:rPr>
          <w:rFonts w:hint="eastAsia" w:ascii="宋体" w:hAnsi="宋体" w:cs="Times New Roman"/>
          <w:color w:val="auto"/>
          <w:sz w:val="24"/>
          <w:szCs w:val="24"/>
        </w:rPr>
        <w:t>。</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（六）试制产品检验合格报告</w:t>
      </w:r>
    </w:p>
    <w:p>
      <w:pPr>
        <w:widowControl/>
        <w:shd w:val="clear" w:color="auto" w:fill="FFFFFF"/>
        <w:spacing w:after="15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企业按所申报</w:t>
      </w:r>
      <w:r>
        <w:rPr>
          <w:rFonts w:hint="eastAsia" w:ascii="宋体" w:hAnsi="宋体" w:cs="仿宋"/>
          <w:color w:val="auto"/>
          <w:kern w:val="0"/>
          <w:sz w:val="24"/>
          <w:szCs w:val="24"/>
        </w:rPr>
        <w:t>鲜湿类大米制品</w:t>
      </w:r>
      <w:r>
        <w:rPr>
          <w:rFonts w:hint="eastAsia" w:ascii="宋体" w:hAnsi="宋体" w:cs="宋体"/>
          <w:color w:val="auto"/>
          <w:kern w:val="0"/>
          <w:sz w:val="24"/>
          <w:szCs w:val="24"/>
        </w:rPr>
        <w:t>的品种和执行标准，提供试制产品检验合格报告，企业应对提供的检验报告真实性负责。</w:t>
      </w:r>
    </w:p>
    <w:p>
      <w:pPr>
        <w:widowControl/>
        <w:shd w:val="clear" w:color="auto" w:fill="FFFFFF"/>
        <w:spacing w:after="150" w:line="360" w:lineRule="auto"/>
        <w:ind w:firstLine="482" w:firstLineChars="200"/>
        <w:jc w:val="left"/>
        <w:rPr>
          <w:rFonts w:ascii="宋体" w:hAnsi="宋体" w:cs="宋体"/>
          <w:b/>
          <w:color w:val="auto"/>
          <w:kern w:val="0"/>
          <w:sz w:val="24"/>
          <w:szCs w:val="24"/>
        </w:rPr>
      </w:pPr>
      <w:r>
        <w:rPr>
          <w:rFonts w:hint="eastAsia" w:ascii="宋体" w:hAnsi="宋体" w:cs="宋体"/>
          <w:b/>
          <w:color w:val="auto"/>
          <w:kern w:val="0"/>
          <w:sz w:val="24"/>
          <w:szCs w:val="24"/>
        </w:rPr>
        <w:t>三、其他要求</w:t>
      </w:r>
    </w:p>
    <w:p>
      <w:pPr>
        <w:spacing w:line="560" w:lineRule="exact"/>
        <w:ind w:firstLine="480" w:firstLineChars="200"/>
        <w:rPr>
          <w:rFonts w:ascii="宋体" w:hAnsi="宋体" w:cs="Times New Roman"/>
          <w:color w:val="auto"/>
          <w:sz w:val="24"/>
          <w:szCs w:val="24"/>
        </w:rPr>
      </w:pPr>
      <w:r>
        <w:rPr>
          <w:rFonts w:hint="eastAsia" w:ascii="宋体" w:hAnsi="宋体" w:cs="仿宋"/>
          <w:color w:val="auto"/>
          <w:kern w:val="0"/>
          <w:sz w:val="24"/>
          <w:szCs w:val="24"/>
        </w:rPr>
        <w:t>鲜湿类大米制品的</w:t>
      </w:r>
      <w:r>
        <w:rPr>
          <w:rFonts w:hint="eastAsia" w:ascii="宋体" w:hAnsi="宋体" w:cs="Times New Roman"/>
          <w:color w:val="auto"/>
          <w:sz w:val="24"/>
          <w:szCs w:val="24"/>
        </w:rPr>
        <w:t>保质期限一般为</w:t>
      </w:r>
      <w:r>
        <w:rPr>
          <w:rFonts w:ascii="宋体" w:hAnsi="宋体" w:cs="Times New Roman"/>
          <w:color w:val="auto"/>
          <w:sz w:val="24"/>
          <w:szCs w:val="24"/>
        </w:rPr>
        <w:t>24</w:t>
      </w:r>
      <w:r>
        <w:rPr>
          <w:rFonts w:hint="eastAsia" w:ascii="宋体" w:hAnsi="宋体" w:cs="Times New Roman"/>
          <w:color w:val="auto"/>
          <w:sz w:val="24"/>
          <w:szCs w:val="24"/>
        </w:rPr>
        <w:t>小时至48小时。企业在取得充分、可靠、科学的食品安全依据的基础上，</w:t>
      </w:r>
      <w:r>
        <w:rPr>
          <w:rFonts w:hint="eastAsia" w:ascii="宋体" w:hAnsi="宋体" w:cs="Times New Roman"/>
          <w:color w:val="auto"/>
          <w:sz w:val="24"/>
          <w:szCs w:val="24"/>
          <w:lang w:val="en-US" w:eastAsia="zh-CN"/>
        </w:rPr>
        <w:t>科学制定</w:t>
      </w:r>
      <w:r>
        <w:rPr>
          <w:rFonts w:hint="eastAsia" w:ascii="宋体" w:hAnsi="宋体" w:cs="Times New Roman"/>
          <w:color w:val="auto"/>
          <w:sz w:val="24"/>
          <w:szCs w:val="24"/>
        </w:rPr>
        <w:t>保质期。</w:t>
      </w:r>
    </w:p>
    <w:p>
      <w:pPr>
        <w:spacing w:line="360" w:lineRule="auto"/>
        <w:ind w:firstLine="480" w:firstLineChars="200"/>
        <w:jc w:val="left"/>
        <w:rPr>
          <w:rFonts w:ascii="宋体" w:hAnsi="宋体" w:cs="Times New Roman"/>
          <w:color w:val="auto"/>
          <w:sz w:val="24"/>
          <w:szCs w:val="24"/>
        </w:rPr>
      </w:pPr>
      <w:r>
        <w:rPr>
          <w:rFonts w:ascii="宋体" w:hAnsi="宋体" w:cs="Times New Roman"/>
          <w:color w:val="auto"/>
          <w:sz w:val="24"/>
          <w:szCs w:val="24"/>
        </w:rPr>
        <w:t>保质期限起始时间从</w:t>
      </w:r>
      <w:r>
        <w:rPr>
          <w:rFonts w:hint="eastAsia" w:ascii="宋体" w:hAnsi="宋体" w:cs="Times New Roman"/>
          <w:color w:val="auto"/>
          <w:sz w:val="24"/>
          <w:szCs w:val="24"/>
        </w:rPr>
        <w:t>形成最终销售单元</w:t>
      </w:r>
      <w:r>
        <w:rPr>
          <w:rFonts w:hint="eastAsia" w:ascii="宋体" w:hAnsi="宋体" w:cs="Times New Roman"/>
          <w:color w:val="auto"/>
          <w:sz w:val="24"/>
          <w:szCs w:val="24"/>
          <w:lang w:val="en-US" w:eastAsia="zh-CN"/>
        </w:rPr>
        <w:t>的时间开始</w:t>
      </w:r>
      <w:r>
        <w:rPr>
          <w:rFonts w:ascii="宋体" w:hAnsi="宋体" w:cs="Times New Roman"/>
          <w:color w:val="auto"/>
          <w:sz w:val="24"/>
          <w:szCs w:val="24"/>
        </w:rPr>
        <w:t>，</w:t>
      </w:r>
      <w:r>
        <w:rPr>
          <w:rFonts w:hint="eastAsia" w:ascii="宋体" w:hAnsi="宋体" w:cs="Times New Roman"/>
          <w:color w:val="auto"/>
          <w:sz w:val="24"/>
          <w:szCs w:val="24"/>
        </w:rPr>
        <w:t>起始时间和期限时间</w:t>
      </w:r>
      <w:r>
        <w:rPr>
          <w:rFonts w:ascii="宋体" w:hAnsi="宋体" w:cs="Times New Roman"/>
          <w:color w:val="auto"/>
          <w:sz w:val="24"/>
          <w:szCs w:val="24"/>
        </w:rPr>
        <w:t>要求精确到小时、分钟。</w:t>
      </w:r>
    </w:p>
    <w:p>
      <w:pPr>
        <w:widowControl/>
        <w:shd w:val="clear" w:color="auto" w:fill="FFFFFF"/>
        <w:spacing w:after="150" w:line="360" w:lineRule="auto"/>
        <w:ind w:firstLine="480" w:firstLineChars="200"/>
        <w:rPr>
          <w:rFonts w:ascii="宋体" w:hAnsi="宋体"/>
          <w:color w:val="auto"/>
          <w:sz w:val="24"/>
          <w:szCs w:val="24"/>
        </w:rPr>
      </w:pPr>
      <w:r>
        <w:rPr>
          <w:rFonts w:hint="eastAsia" w:ascii="宋体" w:hAnsi="宋体" w:cs="仿宋"/>
          <w:color w:val="auto"/>
          <w:kern w:val="0"/>
          <w:sz w:val="24"/>
          <w:szCs w:val="24"/>
        </w:rPr>
        <w:t>本类产品不允许分装，</w:t>
      </w:r>
      <w:r>
        <w:rPr>
          <w:rFonts w:hint="eastAsia" w:ascii="宋体" w:hAnsi="宋体"/>
          <w:color w:val="auto"/>
          <w:sz w:val="24"/>
          <w:szCs w:val="24"/>
        </w:rPr>
        <w:t>不允许委托加工</w:t>
      </w:r>
      <w:r>
        <w:rPr>
          <w:rFonts w:hint="eastAsia" w:ascii="宋体" w:hAnsi="宋体" w:cs="仿宋"/>
          <w:color w:val="auto"/>
          <w:kern w:val="0"/>
          <w:sz w:val="24"/>
          <w:szCs w:val="24"/>
        </w:rPr>
        <w:t>。</w:t>
      </w:r>
      <w:r>
        <w:rPr>
          <w:rFonts w:hint="eastAsia" w:ascii="宋体" w:hAnsi="宋体"/>
          <w:color w:val="auto"/>
          <w:sz w:val="24"/>
          <w:szCs w:val="24"/>
        </w:rPr>
        <w:t>没有完整生产条件的，不予生产许可。</w:t>
      </w:r>
    </w:p>
    <w:p>
      <w:pPr>
        <w:spacing w:line="360" w:lineRule="auto"/>
        <w:ind w:firstLine="482" w:firstLineChars="200"/>
        <w:jc w:val="left"/>
        <w:rPr>
          <w:rFonts w:ascii="宋体" w:hAnsi="宋体" w:cs="Times New Roman"/>
          <w:b/>
          <w:color w:val="auto"/>
          <w:sz w:val="24"/>
          <w:szCs w:val="24"/>
        </w:rPr>
      </w:pPr>
      <w:r>
        <w:rPr>
          <w:rFonts w:hint="eastAsia" w:ascii="宋体" w:hAnsi="宋体" w:cs="Times New Roman"/>
          <w:b/>
          <w:color w:val="auto"/>
          <w:sz w:val="24"/>
          <w:szCs w:val="24"/>
        </w:rPr>
        <w:t>四</w:t>
      </w:r>
      <w:r>
        <w:rPr>
          <w:rFonts w:ascii="宋体" w:hAnsi="宋体" w:cs="Times New Roman"/>
          <w:b/>
          <w:color w:val="auto"/>
          <w:sz w:val="24"/>
          <w:szCs w:val="24"/>
        </w:rPr>
        <w:t>、</w:t>
      </w:r>
      <w:r>
        <w:rPr>
          <w:rFonts w:hint="eastAsia" w:ascii="宋体" w:hAnsi="宋体" w:cs="Times New Roman"/>
          <w:b/>
          <w:color w:val="auto"/>
          <w:sz w:val="24"/>
          <w:szCs w:val="24"/>
        </w:rPr>
        <w:t>附则</w:t>
      </w:r>
    </w:p>
    <w:p>
      <w:pPr>
        <w:spacing w:line="360" w:lineRule="auto"/>
        <w:ind w:firstLine="360" w:firstLineChars="150"/>
        <w:jc w:val="left"/>
        <w:rPr>
          <w:rFonts w:ascii="宋体" w:hAnsi="宋体" w:cs="Times New Roman"/>
          <w:color w:val="auto"/>
          <w:sz w:val="24"/>
          <w:szCs w:val="24"/>
        </w:rPr>
      </w:pPr>
      <w:r>
        <w:rPr>
          <w:rFonts w:hint="eastAsia" w:ascii="宋体" w:hAnsi="宋体" w:cs="宋体"/>
          <w:color w:val="auto"/>
          <w:kern w:val="0"/>
          <w:sz w:val="24"/>
          <w:szCs w:val="24"/>
        </w:rPr>
        <w:t>（一）本方案由郑州</w:t>
      </w:r>
      <w:r>
        <w:rPr>
          <w:rFonts w:hint="eastAsia" w:ascii="宋体" w:hAnsi="宋体" w:cs="宋体"/>
          <w:color w:val="auto"/>
          <w:kern w:val="0"/>
          <w:sz w:val="24"/>
          <w:szCs w:val="24"/>
          <w:lang w:val="en-US" w:eastAsia="zh-CN"/>
        </w:rPr>
        <w:t>市</w:t>
      </w:r>
      <w:r>
        <w:rPr>
          <w:rFonts w:hint="eastAsia" w:ascii="宋体" w:hAnsi="宋体" w:cs="宋体"/>
          <w:color w:val="auto"/>
          <w:kern w:val="0"/>
          <w:sz w:val="24"/>
          <w:szCs w:val="24"/>
        </w:rPr>
        <w:t>市场监督管理局负责解释。</w:t>
      </w:r>
    </w:p>
    <w:p>
      <w:pPr>
        <w:spacing w:line="360" w:lineRule="auto"/>
        <w:ind w:firstLine="360" w:firstLineChars="150"/>
        <w:jc w:val="left"/>
        <w:rPr>
          <w:rFonts w:ascii="宋体" w:hAnsi="宋体" w:cs="Times New Roman"/>
          <w:color w:val="auto"/>
          <w:sz w:val="24"/>
          <w:szCs w:val="24"/>
        </w:rPr>
      </w:pPr>
      <w:r>
        <w:rPr>
          <w:rFonts w:hint="eastAsia" w:ascii="宋体" w:hAnsi="宋体" w:cs="宋体"/>
          <w:color w:val="auto"/>
          <w:kern w:val="0"/>
          <w:sz w:val="24"/>
          <w:szCs w:val="24"/>
        </w:rPr>
        <w:t>（二）本方案自2021年××月××日起施行。</w:t>
      </w:r>
    </w:p>
    <w:sectPr>
      <w:footerReference r:id="rId4" w:type="default"/>
      <w:footerReference r:id="rId5" w:type="even"/>
      <w:pgSz w:w="11906" w:h="16838"/>
      <w:pgMar w:top="2098" w:right="1474" w:bottom="1985" w:left="1588"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oto Sans Mono CJK KR Regular">
    <w:altName w:val="宋体"/>
    <w:panose1 w:val="00000000000000000000"/>
    <w:charset w:val="86"/>
    <w:family w:val="auto"/>
    <w:pitch w:val="default"/>
    <w:sig w:usb0="00000000" w:usb1="00000000" w:usb2="00000010" w:usb3="00000000" w:csb0="00040000" w:csb1="00000000"/>
  </w:font>
  <w:font w:name="serif">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979" w:wrap="around" w:hAnchor="page" w:vAnchor="text" w:x="9198" w:y="11"/>
      <w:tabs>
        <w:tab w:val="left" w:pos="720"/>
      </w:tabs>
      <w:rPr>
        <w:rStyle w:val="7"/>
        <w:rFonts w:ascii="Times New Roman"/>
        <w:sz w:val="24"/>
        <w:szCs w:val="24"/>
      </w:rPr>
    </w:pPr>
    <w:r>
      <w:rPr>
        <w:rStyle w:val="7"/>
        <w:rFonts w:ascii="Times New Roman"/>
        <w:sz w:val="28"/>
        <w:szCs w:val="28"/>
      </w:rPr>
      <w:t>—</w:t>
    </w:r>
    <w:r>
      <w:rPr>
        <w:rFonts w:ascii="Times New Roman"/>
        <w:sz w:val="28"/>
        <w:szCs w:val="28"/>
      </w:rPr>
      <w:fldChar w:fldCharType="begin"/>
    </w:r>
    <w:r>
      <w:rPr>
        <w:rStyle w:val="7"/>
        <w:rFonts w:ascii="Times New Roman"/>
        <w:sz w:val="28"/>
        <w:szCs w:val="28"/>
      </w:rPr>
      <w:instrText xml:space="preserve">PAGE  </w:instrText>
    </w:r>
    <w:r>
      <w:rPr>
        <w:rFonts w:ascii="Times New Roman"/>
        <w:sz w:val="28"/>
        <w:szCs w:val="28"/>
      </w:rPr>
      <w:fldChar w:fldCharType="separate"/>
    </w:r>
    <w:r>
      <w:rPr>
        <w:rStyle w:val="7"/>
        <w:rFonts w:ascii="Times New Roman"/>
        <w:sz w:val="28"/>
        <w:szCs w:val="28"/>
      </w:rPr>
      <w:t>1</w:t>
    </w:r>
    <w:r>
      <w:rPr>
        <w:rFonts w:ascii="Times New Roman"/>
        <w:sz w:val="28"/>
        <w:szCs w:val="28"/>
      </w:rPr>
      <w:fldChar w:fldCharType="end"/>
    </w:r>
    <w:r>
      <w:rPr>
        <w:rStyle w:val="7"/>
        <w:rFonts w:ascii="Times New Roman"/>
        <w:sz w:val="28"/>
        <w:szCs w:val="28"/>
      </w:rPr>
      <w:t>—</w: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1081" w:wrap="around" w:hAnchor="page" w:vAnchor="text" w:x="1798" w:y="18"/>
      <w:rPr>
        <w:rStyle w:val="7"/>
        <w:sz w:val="21"/>
        <w:szCs w:val="21"/>
      </w:rPr>
    </w:pPr>
    <w:r>
      <w:rPr>
        <w:rStyle w:val="7"/>
        <w:rFonts w:ascii="Times New Roman"/>
        <w:sz w:val="28"/>
        <w:szCs w:val="28"/>
      </w:rPr>
      <w:t>—</w:t>
    </w:r>
    <w:r>
      <w:rPr>
        <w:rFonts w:ascii="Times New Roman"/>
        <w:sz w:val="28"/>
        <w:szCs w:val="28"/>
      </w:rPr>
      <w:fldChar w:fldCharType="begin"/>
    </w:r>
    <w:r>
      <w:rPr>
        <w:rStyle w:val="7"/>
        <w:rFonts w:ascii="Times New Roman"/>
        <w:sz w:val="28"/>
        <w:szCs w:val="28"/>
      </w:rPr>
      <w:instrText xml:space="preserve">PAGE  </w:instrText>
    </w:r>
    <w:r>
      <w:rPr>
        <w:rFonts w:ascii="Times New Roman"/>
        <w:sz w:val="28"/>
        <w:szCs w:val="28"/>
      </w:rPr>
      <w:fldChar w:fldCharType="separate"/>
    </w:r>
    <w:r>
      <w:rPr>
        <w:rStyle w:val="7"/>
        <w:rFonts w:ascii="Times New Roman"/>
        <w:sz w:val="28"/>
        <w:szCs w:val="28"/>
      </w:rPr>
      <w:t>2</w:t>
    </w:r>
    <w:r>
      <w:rPr>
        <w:rFonts w:ascii="Times New Roman"/>
        <w:sz w:val="28"/>
        <w:szCs w:val="28"/>
      </w:rPr>
      <w:fldChar w:fldCharType="end"/>
    </w:r>
    <w:r>
      <w:rPr>
        <w:rStyle w:val="7"/>
        <w:rFonts w:ascii="Times New Roman"/>
        <w:sz w:val="28"/>
        <w:szCs w:val="28"/>
      </w:rPr>
      <w:t>—</w:t>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paragraph" w:styleId="2">
    <w:name w:val="Body Text"/>
    <w:basedOn w:val="1"/>
    <w:link w:val="16"/>
    <w:qFormat/>
    <w:uiPriority w:val="0"/>
    <w:pPr>
      <w:spacing w:line="480" w:lineRule="exact"/>
    </w:pPr>
    <w:rPr>
      <w:rFonts w:ascii="Calibri" w:hAnsi="Calibri" w:eastAsia="仿宋_GB2312" w:cs="Times New Roman"/>
      <w:sz w:val="32"/>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rPr/>
  </w:style>
  <w:style w:type="paragraph" w:customStyle="1" w:styleId="8">
    <w:name w:val="List Paragraph"/>
    <w:basedOn w:val="1"/>
    <w:qFormat/>
    <w:uiPriority w:val="34"/>
    <w:pPr>
      <w:ind w:firstLine="420" w:firstLineChars="200"/>
    </w:pPr>
  </w:style>
  <w:style w:type="paragraph" w:customStyle="1" w:styleId="9">
    <w:name w:val="列出段落1"/>
    <w:basedOn w:val="1"/>
    <w:qFormat/>
    <w:uiPriority w:val="0"/>
    <w:pPr>
      <w:ind w:firstLine="420" w:firstLineChars="200"/>
    </w:pPr>
    <w:rPr>
      <w:rFonts w:ascii="Calibri" w:hAnsi="Calibri" w:eastAsia="宋体" w:cs="Times New Roman"/>
    </w:rPr>
  </w:style>
  <w:style w:type="paragraph" w:customStyle="1" w:styleId="10">
    <w:name w:val="列出段落2"/>
    <w:basedOn w:val="1"/>
    <w:qFormat/>
    <w:uiPriority w:val="0"/>
    <w:pPr>
      <w:ind w:firstLine="420" w:firstLineChars="200"/>
    </w:pPr>
    <w:rPr>
      <w:rFonts w:ascii="Calibri" w:hAnsi="Calibri" w:eastAsia="宋体" w:cs="Times New Roman"/>
    </w:rPr>
  </w:style>
  <w:style w:type="paragraph" w:customStyle="1" w:styleId="11">
    <w:name w:val="列出段落3"/>
    <w:basedOn w:val="1"/>
    <w:qFormat/>
    <w:uiPriority w:val="0"/>
    <w:pPr>
      <w:ind w:firstLine="420" w:firstLineChars="200"/>
    </w:pPr>
    <w:rPr>
      <w:rFonts w:ascii="Calibri" w:hAnsi="Calibri" w:eastAsia="宋体" w:cs="Times New Roman"/>
    </w:rPr>
  </w:style>
  <w:style w:type="paragraph" w:customStyle="1" w:styleId="12">
    <w:name w:val="列出段落4"/>
    <w:basedOn w:val="1"/>
    <w:qFormat/>
    <w:uiPriority w:val="0"/>
    <w:pPr>
      <w:ind w:firstLine="420" w:firstLineChars="200"/>
    </w:pPr>
    <w:rPr>
      <w:rFonts w:ascii="Calibri" w:hAnsi="Calibri" w:eastAsia="宋体" w:cs="Times New Roman"/>
    </w:rPr>
  </w:style>
  <w:style w:type="character" w:customStyle="1" w:styleId="13">
    <w:name w:val="页脚 Char Char"/>
    <w:basedOn w:val="6"/>
    <w:link w:val="4"/>
    <w:uiPriority w:val="99"/>
    <w:rPr>
      <w:sz w:val="18"/>
      <w:szCs w:val="18"/>
    </w:rPr>
  </w:style>
  <w:style w:type="character" w:customStyle="1" w:styleId="14">
    <w:name w:val="批注框文本 Char Char"/>
    <w:basedOn w:val="6"/>
    <w:link w:val="3"/>
    <w:uiPriority w:val="99"/>
    <w:rPr>
      <w:sz w:val="18"/>
      <w:szCs w:val="18"/>
    </w:rPr>
  </w:style>
  <w:style w:type="character" w:customStyle="1" w:styleId="15">
    <w:name w:val="页眉 Char Char"/>
    <w:basedOn w:val="6"/>
    <w:link w:val="5"/>
    <w:uiPriority w:val="99"/>
    <w:rPr>
      <w:sz w:val="18"/>
      <w:szCs w:val="18"/>
    </w:rPr>
  </w:style>
  <w:style w:type="character" w:customStyle="1" w:styleId="16">
    <w:name w:val="正文文本 Char Char"/>
    <w:link w:val="2"/>
    <w:uiPriority w:val="0"/>
    <w:rPr>
      <w:rFonts w:ascii="Calibri" w:hAnsi="Calibri" w:eastAsia="仿宋_GB2312" w:cs="Times New Roman"/>
      <w:sz w:val="32"/>
      <w:szCs w:val="24"/>
    </w:rPr>
  </w:style>
  <w:style w:type="character" w:customStyle="1" w:styleId="17">
    <w:name w:val="正文文本 Char1"/>
    <w:basedOn w:val="6"/>
    <w:semiHidden/>
    <w:qFormat/>
    <w:uiPriority w:val="99"/>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682</Words>
  <Characters>3888</Characters>
  <Lines>32</Lines>
  <Paragraphs>9</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2019-06-14T02:31:00Z</dcterms:created>
  <dc:creator>null</dc:creator>
  <cp:lastModifiedBy>Administrator</cp:lastModifiedBy>
  <cp:lastPrinted>2021-06-15T07:06:45Z</cp:lastPrinted>
  <dcterms:modified xsi:type="dcterms:W3CDTF">2021-06-15T09:35:55Z</dcterms:modified>
  <dc:title>郑州市鲜湿类大米制品生产许可审查方案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